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E9" w:rsidRDefault="00E01422"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-481965</wp:posOffset>
            </wp:positionV>
            <wp:extent cx="3809365" cy="990600"/>
            <wp:effectExtent l="19050" t="0" r="635" b="0"/>
            <wp:wrapNone/>
            <wp:docPr id="2" name="Рисунок 2" descr="01_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_1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99060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01422" w:rsidRDefault="00E01422">
      <w:pPr>
        <w:rPr>
          <w:rFonts w:ascii="Times New Roman" w:hAnsi="Times New Roman"/>
        </w:rPr>
      </w:pPr>
    </w:p>
    <w:p w:rsidR="00E01422" w:rsidRDefault="00E01422">
      <w:pPr>
        <w:rPr>
          <w:rFonts w:ascii="Times New Roman" w:hAnsi="Times New Roman"/>
        </w:rPr>
      </w:pPr>
    </w:p>
    <w:p w:rsidR="00E01422" w:rsidRPr="00E01422" w:rsidRDefault="00E01422" w:rsidP="00E014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  <w:r w:rsidRPr="00E01422">
        <w:rPr>
          <w:rFonts w:ascii="Times New Roman" w:hAnsi="Times New Roman"/>
          <w:b/>
        </w:rPr>
        <w:t>ПОРЯДОК ОКАЗАНИЯ МЕДИЦИНСКОЙ ПОМОЩИ</w:t>
      </w:r>
    </w:p>
    <w:tbl>
      <w:tblPr>
        <w:tblW w:w="5589" w:type="pct"/>
        <w:tblInd w:w="-9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3"/>
        <w:gridCol w:w="4278"/>
      </w:tblGrid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порядка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Нормативный правовой акт, утвердивший порядок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Временный порядок организации работы медицинских организаций в целях реализации мер по профилактике и снижению рисков распространения новой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инфекции COVID-19</w:t>
            </w:r>
          </w:p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Внимание!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Срок действия документа ограничен 01.01.2021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19.03.2020 № 198н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населению по профилю "трансфузиология"</w:t>
            </w:r>
          </w:p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Внимание!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Документ вступает в силу с 01.01.2021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28.10.2020 № 1170н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взрослому населению по профилю "урология"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12.11.2012 № 907н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по профилю "детская урология-андрология"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31.10.2012 № 561н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взрослому населению по профилю "нефрология"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18.01.2012 № 17н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взрослому населению по профилю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15.11.2012 № 924н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педиатрической помощи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16.04.2012 № 366н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взрослому населению по профилю "терапия"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15.11.2012 № 923н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по профилю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неонатология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15.11.2012 № 921н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больным с врожденными и (или) наследственными заболеваниями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15.11.2012 № 917н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детям со стоматологическими заболеваниями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13.11.2012 № 910н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взрослому населению при стоматологических заболеваниях</w:t>
            </w:r>
          </w:p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Внимание!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Приказ Минздрава России от 31.07.2020 № 786н вступает в силу с 01.01.2021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31.07.2020 № 786н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взрослому населению при стоматологических заболеваниях</w:t>
            </w:r>
          </w:p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Внимание!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Приказ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07.12.2011 № 1496н утрачивает силу с 01.01.2021 в связи с изданием Постановления Правительства РФ от 17.06.2020 № 868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07.12.2011 № 1496н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Порядок оказания медицинской помощи по профилю "детская эндокринология"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12.11.2012 № 908н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взрослому населению по профилю "эндокринология"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12.11.2012 № 899н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взрослому населению при заболеваниях глаза, его придаточного аппарата и орбиты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12.11.2012 № 902н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детям при заболеваниях глаза, его придаточного аппарата и орбиты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25.10.2012 № 442н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взрослому населению по профилю "ревматология"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12.11.2012 № 900н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детям по профилю "ревматология"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25.10.2012 № 441н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оказания медицинской помощи больным с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сердечно-сосудистыми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заболеваниями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15.11.2012 № 918н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по профилю "детская кардиология"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25.10.2012 № 440н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больным с острыми нарушениями мозгового кровообращения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15.11.2012 № 928н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населению по профилю "гематология"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15.11.2012 № 930н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по профилю "клиническая фармакология"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02.11.2012 № 575н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населению по профилю "хирургия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комбустиология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)"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09.06.2020 № 559н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взрослому населению по профилю "торакальная хирургия"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12.11.2012 № 898н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Порядка оказания медицинской помощи при заболеваниях (состояниях), для лечения которых применяется трансплантация (пересадка) костного мозга и гемопоэтических стволовых клеток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12.12.2018 № 875н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по профилю "хирургия (трансплантация органов и (или) тканей человека)"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31.10.2012 № 567н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по профилю "Детская хирургия"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31.10.2012 № 562н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взрослому населению по профилю "хирургия"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15.11.2012 № 922н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Порядка оказания медицинской помощи по профилю "челюстно-лицевая хирургия"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14.06.2019 № 422н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по профилю "пластическая хирургия"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31.05.2018 № 298н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по профилю "косметология"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18.04.2012 № 381н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детям с инфекционными заболеваниями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05.05.2012 № 521н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взрослым больным при инфекционных заболеваниях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31.01.2012 № 69н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Порядок оказания медицинской помощи при психических расстройствах и расстройствах поведения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17.05.2012 № 566н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по профилю "гериатрия"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29.01.2016 № 38н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взрослому населению по профилю "нейрохирургия"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15.11.2012 № 931н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детям по профилю "неврология"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14.12.2012 № 1047н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взрослому населению при заболеваниях нервной системы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15.11.2012 № 926н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взрослому населению по профилю "анестезиология и реаниматология"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15.11.2012 № 919н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детям по профилю "анестезиология и реаниматология"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12.11.2012 № 909н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при острых и хронических профессиональных заболеваниях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13.11.2012 № 911н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населению по профилю "оториноларингология"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12.11.2012 № 905н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населению по профилю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сурдология-оториноларингология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09.04.2015 № 178н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оказания медицинской помощи населению с заболеваниями толстой кишки, анального канала и промежности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колопроктологического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профиля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02.04.2010 № 206н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населению по профилю "гастроэнтерология"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12.11.2012 № 906н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населению по профилю "диетология"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15.11.2012 № 920н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наркологической помощи больным с острыми химическими отравлениями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15.11.2012 № 925н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по профилю "психиатрия-наркология"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30.12.2015 № 1034н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больным туберкулезом</w:t>
            </w:r>
          </w:p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Внимание!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 применении Порядка оказания медицинской помощи больным туберкулезом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Приказ Минздрава России от 13.03.2019 № 127н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15.11.2012 № 932н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населению по профилю "пульмонология"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15.11.2012 № 916н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взрослому населению при заболевании, вызываемом вирусом иммунодефицита человека (ВИЧ-инфекции)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08.11.2012 № 689н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населению по профилю "аллергология и иммунология"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07.11.2012 № 606н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населению по профилю "травматология и ортопедия"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12.11.2012 № 901н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пострадавшим с сочетанными, множественными и изолированными травмами, сопровождающимися шоком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15.11.2012 № 927н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Порядок оказания медицинской помощи населению по профилю "онкология"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15.11.2012 № 915н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по профилю "детская онкология"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31.10.2012 № 560н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по профилю "акушерство и гинекология"</w:t>
            </w:r>
          </w:p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Внимание! Приказ Минздрава России от 20.10.2020 № 1130н вступает в силу 01.01.2021 и действует до 01.01.2027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20.10.2020 № 1130н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по профилю "акушерство и гинекология (за исключением использования вспомогательных репродуктивных технологий)"</w:t>
            </w:r>
          </w:p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Внимание!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Приказ Минздрава России от 01.11.2012 № 572н утрачивает силу с 01.01.2021 в связи с изданием Постановления Правительства РФ от 17.06.2020 № 868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01.11.2012 № 572н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населению по профилю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остеопатия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19.01.2018 № 21н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использования вспомогательных репродуктивных технологий, противопоказания и ограничения к их применению</w:t>
            </w:r>
          </w:p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Внимание!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Приказ Минздрава России от 30.08.2012 № 107н утрачивает силу с 01.01.2021 в связи с изданием Постановления Правительства РФ от 17.06.2020 № 868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30.08.2012 № 107н</w:t>
            </w:r>
          </w:p>
        </w:tc>
      </w:tr>
      <w:tr w:rsidR="00EA76B7" w:rsidTr="00EA76B7">
        <w:trPr>
          <w:cantSplit/>
        </w:trPr>
        <w:tc>
          <w:tcPr>
            <w:tcW w:w="2961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оказания скорой, в том числе скорой специализированной, медицинской помощи</w:t>
            </w:r>
          </w:p>
        </w:tc>
        <w:tc>
          <w:tcPr>
            <w:tcW w:w="2039" w:type="pct"/>
            <w:vAlign w:val="center"/>
          </w:tcPr>
          <w:p w:rsidR="00EA76B7" w:rsidRDefault="00EA76B7" w:rsidP="007D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20.06.2013 № 388н</w:t>
            </w:r>
          </w:p>
        </w:tc>
      </w:tr>
    </w:tbl>
    <w:p w:rsidR="00EA76B7" w:rsidRDefault="00EA76B7"/>
    <w:sectPr w:rsidR="00EA76B7" w:rsidSect="00B6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Gentium Basic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6B7"/>
    <w:rsid w:val="002D005F"/>
    <w:rsid w:val="00B662E9"/>
    <w:rsid w:val="00E01422"/>
    <w:rsid w:val="00EA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B7"/>
    <w:pPr>
      <w:spacing w:after="160" w:line="259" w:lineRule="auto"/>
    </w:pPr>
    <w:rPr>
      <w:rFonts w:ascii="PT Astra Serif" w:eastAsia="Calibri" w:hAnsi="PT Astra Serif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1412</Words>
  <Characters>8049</Characters>
  <Application>Microsoft Office Word</Application>
  <DocSecurity>0</DocSecurity>
  <Lines>67</Lines>
  <Paragraphs>18</Paragraphs>
  <ScaleCrop>false</ScaleCrop>
  <Company/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2021-08-31T08:03:00Z</dcterms:created>
  <dcterms:modified xsi:type="dcterms:W3CDTF">2021-08-31T08:06:00Z</dcterms:modified>
</cp:coreProperties>
</file>