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46" w:rsidRDefault="00725E46" w:rsidP="00725E46">
      <w:pPr>
        <w:tabs>
          <w:tab w:val="left" w:pos="1620"/>
        </w:tabs>
        <w:spacing w:after="60"/>
        <w:jc w:val="right"/>
        <w:rPr>
          <w:b/>
          <w:bCs/>
        </w:rPr>
      </w:pPr>
      <w:r>
        <w:rPr>
          <w:b/>
        </w:rPr>
        <w:t>Приложение № 6</w:t>
      </w:r>
    </w:p>
    <w:p w:rsidR="00725E46" w:rsidRDefault="00725E46" w:rsidP="00725E46">
      <w:pPr>
        <w:tabs>
          <w:tab w:val="left" w:pos="1620"/>
        </w:tabs>
        <w:spacing w:after="60"/>
        <w:jc w:val="right"/>
        <w:rPr>
          <w:b/>
          <w:bCs/>
        </w:rPr>
      </w:pPr>
      <w:r>
        <w:rPr>
          <w:b/>
          <w:bCs/>
        </w:rPr>
        <w:t>Проект договора</w:t>
      </w:r>
    </w:p>
    <w:p w:rsidR="00725E46" w:rsidRDefault="00725E46" w:rsidP="00725E46">
      <w:pPr>
        <w:tabs>
          <w:tab w:val="left" w:pos="1620"/>
        </w:tabs>
        <w:spacing w:after="60"/>
        <w:jc w:val="center"/>
        <w:rPr>
          <w:bCs/>
        </w:rPr>
      </w:pPr>
      <w:r>
        <w:rPr>
          <w:b/>
          <w:bCs/>
        </w:rPr>
        <w:t>Договор № 201110001</w:t>
      </w:r>
      <w:r w:rsidR="004C4EEC">
        <w:rPr>
          <w:b/>
          <w:bCs/>
        </w:rPr>
        <w:t>8</w:t>
      </w:r>
      <w:r w:rsidR="00A507B8">
        <w:rPr>
          <w:b/>
          <w:bCs/>
        </w:rPr>
        <w:t>9</w:t>
      </w:r>
    </w:p>
    <w:p w:rsidR="00725E46" w:rsidRDefault="00725E46" w:rsidP="00725E46">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bCs/>
          <w:sz w:val="24"/>
          <w:szCs w:val="24"/>
        </w:rPr>
        <w:t>поставки товара</w:t>
      </w:r>
    </w:p>
    <w:p w:rsidR="00725E46" w:rsidRDefault="00725E46" w:rsidP="00725E46">
      <w:pPr>
        <w:pStyle w:val="ConsTitle"/>
        <w:widowControl/>
        <w:tabs>
          <w:tab w:val="left" w:pos="1620"/>
        </w:tabs>
        <w:jc w:val="both"/>
        <w:rPr>
          <w:rFonts w:ascii="Times New Roman" w:hAnsi="Times New Roman" w:cs="Times New Roman"/>
          <w:sz w:val="24"/>
          <w:szCs w:val="24"/>
        </w:rPr>
      </w:pPr>
    </w:p>
    <w:p w:rsidR="00725E46" w:rsidRDefault="00725E46" w:rsidP="00725E46">
      <w:pPr>
        <w:pStyle w:val="ConsNonformat"/>
        <w:widowControl/>
        <w:tabs>
          <w:tab w:val="left" w:pos="1620"/>
        </w:tabs>
        <w:spacing w:after="60"/>
        <w:jc w:val="both"/>
        <w:rPr>
          <w:sz w:val="24"/>
          <w:szCs w:val="24"/>
        </w:rPr>
      </w:pPr>
      <w:r>
        <w:rPr>
          <w:rFonts w:ascii="Times New Roman" w:eastAsia="Calibri" w:hAnsi="Times New Roman" w:cs="Times New Roman"/>
          <w:b/>
          <w:sz w:val="24"/>
          <w:szCs w:val="24"/>
        </w:rPr>
        <w:t xml:space="preserve">г. Астрахань                                               </w:t>
      </w: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«___» _________ 2020 </w:t>
      </w:r>
      <w:r>
        <w:rPr>
          <w:rFonts w:ascii="Times New Roman" w:eastAsia="Calibri" w:hAnsi="Times New Roman" w:cs="Times New Roman"/>
          <w:b/>
          <w:sz w:val="24"/>
          <w:szCs w:val="24"/>
        </w:rPr>
        <w:t>г.</w:t>
      </w:r>
    </w:p>
    <w:p w:rsidR="00725E46" w:rsidRDefault="00725E46" w:rsidP="00725E46">
      <w:pPr>
        <w:pStyle w:val="ab"/>
        <w:spacing w:after="62" w:line="100" w:lineRule="atLeast"/>
        <w:ind w:firstLine="567"/>
        <w:jc w:val="both"/>
      </w:pPr>
      <w:proofErr w:type="gramStart"/>
      <w:r>
        <w:rPr>
          <w:sz w:val="24"/>
          <w:szCs w:val="24"/>
        </w:rPr>
        <w:t>Частное учреждение здравоохранения «Клиническая больница «</w:t>
      </w:r>
      <w:proofErr w:type="spellStart"/>
      <w:r>
        <w:rPr>
          <w:sz w:val="24"/>
          <w:szCs w:val="24"/>
        </w:rPr>
        <w:t>РЖД-Медицина</w:t>
      </w:r>
      <w:proofErr w:type="spellEnd"/>
      <w:r>
        <w:rPr>
          <w:sz w:val="24"/>
          <w:szCs w:val="24"/>
        </w:rPr>
        <w:t xml:space="preserve">» города Астрахань», именуемое далее «Покупатель», </w:t>
      </w:r>
      <w:r w:rsidRPr="00725E46">
        <w:rPr>
          <w:sz w:val="24"/>
          <w:szCs w:val="24"/>
        </w:rPr>
        <w:t xml:space="preserve">в лице главного врача Бондарева Владимира Александровича, действующего на основании Устава, с одной стороны, </w:t>
      </w:r>
      <w:proofErr w:type="spellStart"/>
      <w:r w:rsidRPr="00725E46">
        <w:rPr>
          <w:sz w:val="24"/>
          <w:szCs w:val="24"/>
        </w:rPr>
        <w:t>и___________________________________</w:t>
      </w:r>
      <w:proofErr w:type="spellEnd"/>
      <w:r w:rsidRPr="00725E46">
        <w:rPr>
          <w:sz w:val="24"/>
          <w:szCs w:val="24"/>
        </w:rPr>
        <w:t>, именуемое далее «Поставщик», в лице _________________________________________, действующего на основании _______________,(лицензия на фармацевтическую деятельность</w:t>
      </w:r>
      <w:r>
        <w:rPr>
          <w:sz w:val="24"/>
          <w:szCs w:val="24"/>
        </w:rPr>
        <w:t xml:space="preserve"> с указанием «Оптовая торговля лекарственными средствами для медицинского применения») с другой стороны, именуемые далее совместно «Стороны», заключили настоящий Договор о нижеследующем:</w:t>
      </w:r>
      <w:proofErr w:type="gramEnd"/>
    </w:p>
    <w:p w:rsidR="00725E46" w:rsidRDefault="00725E46" w:rsidP="00725E46">
      <w:pPr>
        <w:spacing w:line="100" w:lineRule="atLeast"/>
        <w:ind w:firstLine="708"/>
        <w:jc w:val="both"/>
      </w:pPr>
    </w:p>
    <w:p w:rsidR="00725E46" w:rsidRDefault="00725E46" w:rsidP="00725E46">
      <w:pPr>
        <w:pStyle w:val="ConsNonformat"/>
        <w:widowControl/>
        <w:spacing w:line="100" w:lineRule="atLeast"/>
        <w:jc w:val="center"/>
        <w:rPr>
          <w:sz w:val="24"/>
          <w:szCs w:val="24"/>
        </w:rPr>
      </w:pPr>
      <w:r>
        <w:rPr>
          <w:rFonts w:ascii="Times New Roman" w:hAnsi="Times New Roman" w:cs="Times New Roman"/>
          <w:b/>
          <w:sz w:val="24"/>
          <w:szCs w:val="24"/>
        </w:rPr>
        <w:t>1. Предмет Договора</w:t>
      </w:r>
    </w:p>
    <w:p w:rsidR="00725E46" w:rsidRDefault="00725E46" w:rsidP="00725E46">
      <w:pPr>
        <w:pStyle w:val="21"/>
        <w:spacing w:after="0" w:line="100" w:lineRule="atLeast"/>
        <w:ind w:left="0" w:firstLine="720"/>
        <w:jc w:val="both"/>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лекарственные препараты </w:t>
      </w:r>
      <w:r>
        <w:rPr>
          <w:sz w:val="24"/>
          <w:szCs w:val="24"/>
        </w:rPr>
        <w:t>(далее – Товар) в соответствии со Спецификацией (Приложение №1), а Покупатель обязуется принять и оплатить Товар.</w:t>
      </w:r>
    </w:p>
    <w:p w:rsidR="00725E46" w:rsidRDefault="00725E46" w:rsidP="00725E46">
      <w:pPr>
        <w:spacing w:line="100" w:lineRule="atLeast"/>
        <w:ind w:firstLine="720"/>
        <w:jc w:val="both"/>
        <w:rPr>
          <w:color w:val="000000"/>
        </w:rPr>
      </w:pPr>
      <w:r>
        <w:t>1.2. Срок поставки Товара:</w:t>
      </w:r>
    </w:p>
    <w:p w:rsidR="00725E46" w:rsidRDefault="00725E46" w:rsidP="00725E46">
      <w:pPr>
        <w:spacing w:line="100" w:lineRule="atLeast"/>
        <w:ind w:firstLine="720"/>
        <w:jc w:val="both"/>
      </w:pPr>
      <w:r>
        <w:rPr>
          <w:color w:val="000000"/>
        </w:rPr>
        <w:t xml:space="preserve">- общий срок – </w:t>
      </w:r>
      <w:proofErr w:type="gramStart"/>
      <w:r>
        <w:rPr>
          <w:color w:val="000000"/>
        </w:rPr>
        <w:t>с даты заключения</w:t>
      </w:r>
      <w:proofErr w:type="gramEnd"/>
      <w:r>
        <w:rPr>
          <w:color w:val="000000"/>
        </w:rPr>
        <w:t xml:space="preserve"> договора до 31.12.2020 г. В течение 3 (трех) рабочих дней с момента получения заявки в АСЗ «Электронный ордер». Поставка осуществляется в рабочие дни. Время поставки: с 08:00 по 16:00 (Местное время Покупателя).</w:t>
      </w:r>
    </w:p>
    <w:p w:rsidR="00725E46" w:rsidRDefault="00725E46" w:rsidP="00725E46">
      <w:pPr>
        <w:spacing w:line="100" w:lineRule="atLeast"/>
        <w:ind w:firstLine="709"/>
        <w:jc w:val="both"/>
      </w:pPr>
      <w:r>
        <w:t xml:space="preserve">1.3.Поставка Товара осуществляется: </w:t>
      </w:r>
    </w:p>
    <w:p w:rsidR="00725E46" w:rsidRDefault="00725E46" w:rsidP="00725E46">
      <w:pPr>
        <w:spacing w:line="100" w:lineRule="atLeast"/>
        <w:ind w:firstLine="709"/>
        <w:jc w:val="both"/>
      </w:pPr>
      <w:r>
        <w:t xml:space="preserve">- с разгрузкой с транспортного средства на склад Покупателя, расположенный по адресу: 414041, г. Астрахань, ул. </w:t>
      </w:r>
      <w:proofErr w:type="spellStart"/>
      <w:r>
        <w:t>Сун</w:t>
      </w:r>
      <w:proofErr w:type="spellEnd"/>
      <w:r>
        <w:t xml:space="preserve"> </w:t>
      </w:r>
      <w:proofErr w:type="spellStart"/>
      <w:r>
        <w:t>Ят-Сена</w:t>
      </w:r>
      <w:proofErr w:type="spellEnd"/>
      <w:r>
        <w:t xml:space="preserve">, д. 62. </w:t>
      </w:r>
    </w:p>
    <w:p w:rsidR="00725E46" w:rsidRDefault="00725E46" w:rsidP="00725E46">
      <w:pPr>
        <w:spacing w:line="100" w:lineRule="atLeast"/>
        <w:ind w:firstLine="709"/>
        <w:jc w:val="both"/>
        <w:rPr>
          <w:bCs/>
        </w:rPr>
      </w:pPr>
      <w:r>
        <w:t>1.4. Время поставки:</w:t>
      </w:r>
    </w:p>
    <w:p w:rsidR="00725E46" w:rsidRDefault="00725E46" w:rsidP="00725E46">
      <w:pPr>
        <w:spacing w:line="100" w:lineRule="atLeast"/>
        <w:ind w:firstLine="709"/>
        <w:jc w:val="both"/>
        <w:rPr>
          <w:b/>
        </w:rPr>
      </w:pPr>
      <w:r>
        <w:rPr>
          <w:bCs/>
        </w:rPr>
        <w:t>- поставка Товара осуществляется по предварительному согласованию с Покупателем даты и времени, в рабочие часы</w:t>
      </w:r>
      <w:r>
        <w:t xml:space="preserve"> Покупателя, если иное не согласовано Сторонами.</w:t>
      </w:r>
    </w:p>
    <w:p w:rsidR="00725E46" w:rsidRDefault="00725E46" w:rsidP="00725E46">
      <w:pPr>
        <w:spacing w:line="100" w:lineRule="atLeast"/>
        <w:jc w:val="center"/>
      </w:pPr>
      <w:r>
        <w:rPr>
          <w:b/>
        </w:rPr>
        <w:t>2. Стоимость и порядок оплаты</w:t>
      </w:r>
    </w:p>
    <w:p w:rsidR="00725E46" w:rsidRDefault="00725E46" w:rsidP="00725E46">
      <w:pPr>
        <w:spacing w:line="100" w:lineRule="atLeast"/>
        <w:ind w:firstLine="720"/>
        <w:jc w:val="both"/>
      </w:pPr>
      <w: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w:t>
      </w:r>
      <w:r w:rsidRPr="00725E46">
        <w:t xml:space="preserve">возникнуть у Поставщика в ходе исполнения настоящего Договора, составляет </w:t>
      </w:r>
      <w:proofErr w:type="gramStart"/>
      <w:r w:rsidRPr="00725E46">
        <w:t>—(</w:t>
      </w:r>
      <w:proofErr w:type="gramEnd"/>
      <w:r w:rsidRPr="00725E46">
        <w:t xml:space="preserve">____________________) руб. __ коп. (в том числе НДС (___%)/ </w:t>
      </w:r>
      <w:r w:rsidRPr="00725E46">
        <w:rPr>
          <w:i/>
        </w:rPr>
        <w:t xml:space="preserve">или НДС не облагается на </w:t>
      </w:r>
      <w:proofErr w:type="spellStart"/>
      <w:r w:rsidRPr="00725E46">
        <w:rPr>
          <w:i/>
        </w:rPr>
        <w:t>основании_____________________</w:t>
      </w:r>
      <w:proofErr w:type="spellEnd"/>
      <w:r w:rsidRPr="00725E46">
        <w:rPr>
          <w:i/>
        </w:rPr>
        <w:t>).</w:t>
      </w:r>
    </w:p>
    <w:p w:rsidR="00725E46" w:rsidRDefault="00725E46" w:rsidP="00725E46">
      <w:pPr>
        <w:spacing w:line="100" w:lineRule="atLeast"/>
        <w:ind w:firstLine="720"/>
        <w:jc w:val="both"/>
      </w:pPr>
      <w:r>
        <w:t>2.2. Оплата Товара производится Покупателем в течение 90 (девяноста) календарных дней после принятия каждой партии Товара Покупателем и подписания Сторонами товарной накладной формы ТОРГ-12 путем перечисления денежных средств на расчетный счет Поставщика.</w:t>
      </w:r>
    </w:p>
    <w:p w:rsidR="00725E46" w:rsidRDefault="00725E46" w:rsidP="00725E46">
      <w:pPr>
        <w:spacing w:line="100" w:lineRule="atLeast"/>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725E46" w:rsidRDefault="00725E46" w:rsidP="00725E46">
      <w:pPr>
        <w:shd w:val="clear" w:color="auto" w:fill="FFFFFF"/>
        <w:spacing w:line="100" w:lineRule="atLeast"/>
        <w:ind w:firstLine="709"/>
        <w:jc w:val="both"/>
        <w:rPr>
          <w:spacing w:val="-4"/>
        </w:rPr>
      </w:pPr>
      <w:r>
        <w:rPr>
          <w:bCs/>
        </w:rPr>
        <w:t xml:space="preserve">3.1.2. </w:t>
      </w:r>
      <w:r>
        <w:t xml:space="preserve">Предоставить на Товар </w:t>
      </w:r>
      <w:r>
        <w:rPr>
          <w:spacing w:val="-4"/>
        </w:rPr>
        <w:t xml:space="preserve">сертификат соответствия Госстандарта России или иные документы, необходимые для использования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 </w:t>
      </w:r>
      <w:proofErr w:type="gramStart"/>
      <w:r>
        <w:rPr>
          <w:spacing w:val="-4"/>
        </w:rPr>
        <w:t xml:space="preserve">На лекарственные препараты (за исключением иммунобиологических лекарственных препаратов: вакцин, сывороток, иммуноглобулинов, токсинов и антитоксинов), </w:t>
      </w:r>
      <w:r>
        <w:rPr>
          <w:spacing w:val="-4"/>
        </w:rPr>
        <w:lastRenderedPageBreak/>
        <w:t>вводимые  в гражданский оборот после 29.11.2019 года, предоставить паспорт (сертификат) производителя о соответствии серии (партии) лекарственного препарата требованиям нормативной документации или подтверждение уполномоченного лица производителя лекарственных средств (для препаратов, произведенных на отечественных производственных площадках) или ответственного лица организации, осуществляющей ввоз лекарственного препарата в Российскую Федерацию и</w:t>
      </w:r>
      <w:proofErr w:type="gramEnd"/>
      <w:r>
        <w:rPr>
          <w:spacing w:val="-4"/>
        </w:rPr>
        <w:t xml:space="preserve">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 На иммунобиологические лекарственные препараты (вакцины, сыворотки, иммуноглобулины, токсины и анатоксины) предоставить копию разрешения </w:t>
      </w:r>
      <w:proofErr w:type="spellStart"/>
      <w:r>
        <w:rPr>
          <w:spacing w:val="-4"/>
        </w:rPr>
        <w:t>Росздравнадзора</w:t>
      </w:r>
      <w:proofErr w:type="spellEnd"/>
      <w:r>
        <w:rPr>
          <w:spacing w:val="-4"/>
        </w:rPr>
        <w:t xml:space="preserve"> на ввод в гражданский оборот, заверенной электронной цифровой подписью.</w:t>
      </w:r>
    </w:p>
    <w:p w:rsidR="00725E46" w:rsidRDefault="00725E46" w:rsidP="00725E46">
      <w:pPr>
        <w:shd w:val="clear" w:color="auto" w:fill="FFFFFF"/>
        <w:spacing w:line="100" w:lineRule="atLeast"/>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725E46" w:rsidRDefault="00725E46" w:rsidP="00725E46">
      <w:pPr>
        <w:shd w:val="clear" w:color="auto" w:fill="FFFFFF"/>
        <w:spacing w:line="100" w:lineRule="atLeast"/>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725E46" w:rsidRDefault="00725E46" w:rsidP="00725E46">
      <w:pPr>
        <w:shd w:val="clear" w:color="auto" w:fill="FFFFFF"/>
        <w:spacing w:line="100" w:lineRule="atLeast"/>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725E46" w:rsidRDefault="00725E46" w:rsidP="00725E46">
      <w:pPr>
        <w:shd w:val="clear" w:color="auto" w:fill="FFFFFF"/>
        <w:spacing w:line="100" w:lineRule="atLeast"/>
        <w:ind w:firstLine="709"/>
        <w:jc w:val="both"/>
      </w:pPr>
      <w:r>
        <w:t xml:space="preserve">товарную накладную формы (ТОРГ-12); </w:t>
      </w:r>
    </w:p>
    <w:p w:rsidR="00725E46" w:rsidRDefault="00725E46" w:rsidP="00725E46">
      <w:pPr>
        <w:shd w:val="clear" w:color="auto" w:fill="FFFFFF"/>
        <w:spacing w:line="100" w:lineRule="atLeast"/>
        <w:ind w:firstLine="709"/>
        <w:jc w:val="both"/>
      </w:pPr>
      <w:r>
        <w:t>счет на оплату;</w:t>
      </w:r>
    </w:p>
    <w:p w:rsidR="00725E46" w:rsidRDefault="00725E46" w:rsidP="00725E46">
      <w:pPr>
        <w:shd w:val="clear" w:color="auto" w:fill="FFFFFF"/>
        <w:spacing w:line="100" w:lineRule="atLeast"/>
        <w:ind w:firstLine="709"/>
        <w:jc w:val="both"/>
        <w:rPr>
          <w:b/>
          <w:bCs/>
        </w:rPr>
      </w:pPr>
      <w:r>
        <w:t>счет – фактуру (за исключением случаев, когда Поставщик освобожден от уплаты НДС действующим законодательством РФ).</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25E46" w:rsidRDefault="00725E46" w:rsidP="00725E46">
      <w:pPr>
        <w:pStyle w:val="a6"/>
        <w:spacing w:after="0"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725E46" w:rsidRDefault="00725E46" w:rsidP="00725E46">
      <w:pPr>
        <w:pStyle w:val="a6"/>
        <w:spacing w:after="0" w:line="100" w:lineRule="atLeast"/>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725E46" w:rsidRDefault="00725E46" w:rsidP="00725E46">
      <w:pPr>
        <w:pStyle w:val="a6"/>
        <w:spacing w:after="0" w:line="100" w:lineRule="atLeast"/>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725E46" w:rsidRDefault="00725E46" w:rsidP="00725E46">
      <w:pPr>
        <w:pStyle w:val="ConsNormal"/>
        <w:spacing w:line="100" w:lineRule="atLeast"/>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725E46" w:rsidRDefault="00725E46" w:rsidP="00725E46">
      <w:pPr>
        <w:pStyle w:val="ConsNormal"/>
        <w:spacing w:line="100" w:lineRule="atLeast"/>
        <w:ind w:firstLine="709"/>
        <w:jc w:val="both"/>
        <w:rPr>
          <w:bCs/>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725E46" w:rsidRDefault="00725E46" w:rsidP="00725E46">
      <w:pPr>
        <w:spacing w:before="120" w:line="10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725E46" w:rsidRDefault="00725E46" w:rsidP="00725E46">
      <w:pPr>
        <w:spacing w:line="100" w:lineRule="atLeast"/>
        <w:ind w:firstLine="720"/>
        <w:jc w:val="both"/>
      </w:pPr>
      <w:r>
        <w:t>3.3. Покупатель вправе досрочно принять и оплатить поставленный Поставщиком Товар.</w:t>
      </w:r>
    </w:p>
    <w:p w:rsidR="00725E46" w:rsidRDefault="00725E46" w:rsidP="00725E46">
      <w:pPr>
        <w:spacing w:line="100" w:lineRule="atLeast"/>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25E46" w:rsidRDefault="00725E46" w:rsidP="00725E46">
      <w:pPr>
        <w:spacing w:line="100" w:lineRule="atLeast"/>
        <w:ind w:firstLine="720"/>
        <w:jc w:val="both"/>
      </w:pPr>
    </w:p>
    <w:p w:rsidR="00725E46" w:rsidRDefault="00725E46" w:rsidP="00725E46">
      <w:pPr>
        <w:pStyle w:val="ConsNormal"/>
        <w:spacing w:line="100" w:lineRule="atLeast"/>
        <w:ind w:firstLine="0"/>
        <w:jc w:val="center"/>
      </w:pPr>
      <w:r>
        <w:rPr>
          <w:rFonts w:ascii="Times New Roman" w:hAnsi="Times New Roman" w:cs="Times New Roman"/>
          <w:b/>
          <w:sz w:val="24"/>
          <w:szCs w:val="24"/>
        </w:rPr>
        <w:t>4. Условия поставки</w:t>
      </w:r>
    </w:p>
    <w:p w:rsidR="00725E46" w:rsidRDefault="00725E46" w:rsidP="00725E46">
      <w:pPr>
        <w:spacing w:line="100" w:lineRule="atLeast"/>
        <w:ind w:firstLine="709"/>
        <w:jc w:val="both"/>
      </w:pPr>
      <w:r>
        <w:t>4.1. Доставка Товара осуществляется Поставщиком на склад Покупателя с разгрузкой с транспортного средства.</w:t>
      </w:r>
    </w:p>
    <w:p w:rsidR="00725E46" w:rsidRDefault="00725E46" w:rsidP="00725E46">
      <w:pPr>
        <w:spacing w:line="100" w:lineRule="atLeast"/>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25E46" w:rsidRDefault="00725E46" w:rsidP="00725E46">
      <w:pPr>
        <w:shd w:val="clear" w:color="auto" w:fill="FFFFFF"/>
        <w:spacing w:line="100" w:lineRule="atLeast"/>
        <w:ind w:firstLine="720"/>
        <w:jc w:val="both"/>
        <w:rPr>
          <w:spacing w:val="5"/>
        </w:rPr>
      </w:pPr>
      <w:r>
        <w:rPr>
          <w:spacing w:val="5"/>
        </w:rPr>
        <w:lastRenderedPageBreak/>
        <w:t>номер Договора;</w:t>
      </w:r>
    </w:p>
    <w:p w:rsidR="00725E46" w:rsidRDefault="00725E46" w:rsidP="00725E46">
      <w:pPr>
        <w:shd w:val="clear" w:color="auto" w:fill="FFFFFF"/>
        <w:spacing w:line="100" w:lineRule="atLeast"/>
        <w:ind w:firstLine="720"/>
        <w:jc w:val="both"/>
        <w:rPr>
          <w:spacing w:val="5"/>
        </w:rPr>
      </w:pPr>
      <w:r>
        <w:rPr>
          <w:spacing w:val="5"/>
        </w:rPr>
        <w:t>номер товарной накладной формы (ТОРГ-12);</w:t>
      </w:r>
    </w:p>
    <w:p w:rsidR="00725E46" w:rsidRDefault="00725E46" w:rsidP="00725E46">
      <w:pPr>
        <w:shd w:val="clear" w:color="auto" w:fill="FFFFFF"/>
        <w:spacing w:line="100" w:lineRule="atLeast"/>
        <w:ind w:firstLine="720"/>
        <w:jc w:val="both"/>
        <w:rPr>
          <w:spacing w:val="5"/>
        </w:rPr>
      </w:pPr>
      <w:r>
        <w:rPr>
          <w:spacing w:val="5"/>
        </w:rPr>
        <w:t>наименование Товара;</w:t>
      </w:r>
    </w:p>
    <w:p w:rsidR="00725E46" w:rsidRDefault="00725E46" w:rsidP="00725E46">
      <w:pPr>
        <w:shd w:val="clear" w:color="auto" w:fill="FFFFFF"/>
        <w:spacing w:line="100" w:lineRule="atLeast"/>
        <w:ind w:firstLine="720"/>
        <w:jc w:val="both"/>
        <w:rPr>
          <w:spacing w:val="5"/>
        </w:rPr>
      </w:pPr>
      <w:r>
        <w:rPr>
          <w:spacing w:val="5"/>
        </w:rPr>
        <w:t>упаковочный лист;</w:t>
      </w:r>
    </w:p>
    <w:p w:rsidR="00725E46" w:rsidRDefault="00725E46" w:rsidP="00725E46">
      <w:pPr>
        <w:shd w:val="clear" w:color="auto" w:fill="FFFFFF"/>
        <w:spacing w:line="100" w:lineRule="atLeast"/>
        <w:ind w:firstLine="720"/>
        <w:jc w:val="both"/>
        <w:rPr>
          <w:spacing w:val="5"/>
        </w:rPr>
      </w:pPr>
      <w:r>
        <w:rPr>
          <w:spacing w:val="5"/>
        </w:rPr>
        <w:t>дату отгрузки;</w:t>
      </w:r>
    </w:p>
    <w:p w:rsidR="00725E46" w:rsidRDefault="00725E46" w:rsidP="00725E46">
      <w:pPr>
        <w:shd w:val="clear" w:color="auto" w:fill="FFFFFF"/>
        <w:spacing w:line="100" w:lineRule="atLeast"/>
        <w:ind w:firstLine="720"/>
        <w:jc w:val="both"/>
        <w:rPr>
          <w:spacing w:val="5"/>
        </w:rPr>
      </w:pPr>
      <w:r>
        <w:rPr>
          <w:spacing w:val="5"/>
        </w:rPr>
        <w:t>количество мест;</w:t>
      </w:r>
    </w:p>
    <w:p w:rsidR="00725E46" w:rsidRDefault="00725E46" w:rsidP="00725E46">
      <w:pPr>
        <w:shd w:val="clear" w:color="auto" w:fill="FFFFFF"/>
        <w:spacing w:line="100" w:lineRule="atLeast"/>
        <w:ind w:firstLine="720"/>
        <w:jc w:val="both"/>
      </w:pPr>
      <w:r>
        <w:rPr>
          <w:spacing w:val="5"/>
        </w:rPr>
        <w:t>вес нетто и вес брутто.</w:t>
      </w:r>
    </w:p>
    <w:p w:rsidR="00725E46" w:rsidRDefault="00725E46" w:rsidP="00725E46">
      <w:pPr>
        <w:spacing w:line="100" w:lineRule="atLeast"/>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25E46" w:rsidRDefault="00725E46" w:rsidP="00725E46">
      <w:pPr>
        <w:pStyle w:val="ConsNormal"/>
        <w:spacing w:line="100" w:lineRule="atLeast"/>
        <w:ind w:firstLine="360"/>
        <w:jc w:val="center"/>
        <w:rPr>
          <w:rFonts w:ascii="Times New Roman" w:hAnsi="Times New Roman" w:cs="Times New Roman"/>
          <w:sz w:val="24"/>
          <w:szCs w:val="24"/>
        </w:rPr>
      </w:pPr>
    </w:p>
    <w:p w:rsidR="00725E46" w:rsidRDefault="00725E46" w:rsidP="00725E46">
      <w:pPr>
        <w:pStyle w:val="ConsNormal"/>
        <w:spacing w:line="100" w:lineRule="atLeast"/>
        <w:ind w:firstLine="360"/>
        <w:jc w:val="center"/>
        <w:rPr>
          <w:sz w:val="24"/>
          <w:szCs w:val="24"/>
        </w:rPr>
      </w:pPr>
      <w:r>
        <w:rPr>
          <w:rFonts w:ascii="Times New Roman" w:hAnsi="Times New Roman" w:cs="Times New Roman"/>
          <w:b/>
          <w:sz w:val="24"/>
          <w:szCs w:val="24"/>
        </w:rPr>
        <w:t>5. Комплектность, качество и гарантии</w:t>
      </w:r>
    </w:p>
    <w:p w:rsidR="00725E46" w:rsidRDefault="00725E46" w:rsidP="00725E46">
      <w:pPr>
        <w:pStyle w:val="aa"/>
        <w:spacing w:line="100" w:lineRule="atLeast"/>
        <w:jc w:val="both"/>
        <w:rPr>
          <w:sz w:val="24"/>
          <w:szCs w:val="24"/>
        </w:rPr>
      </w:pPr>
      <w:r>
        <w:rPr>
          <w:sz w:val="24"/>
          <w:szCs w:val="24"/>
        </w:rPr>
        <w:tab/>
        <w:t>5.1. Поставщик гарантирует, что:</w:t>
      </w:r>
    </w:p>
    <w:p w:rsidR="00725E46" w:rsidRDefault="00725E46" w:rsidP="00725E46">
      <w:pPr>
        <w:pStyle w:val="a6"/>
        <w:spacing w:after="0" w:line="100" w:lineRule="atLeast"/>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25E46" w:rsidRDefault="00725E46" w:rsidP="00725E46">
      <w:pPr>
        <w:pStyle w:val="aa"/>
        <w:spacing w:line="100" w:lineRule="atLeast"/>
        <w:ind w:firstLine="708"/>
        <w:jc w:val="both"/>
        <w:rPr>
          <w:sz w:val="24"/>
          <w:szCs w:val="24"/>
        </w:rPr>
      </w:pPr>
      <w:r>
        <w:rPr>
          <w:sz w:val="24"/>
          <w:szCs w:val="24"/>
        </w:rPr>
        <w:t>соответствует российским и международным стандартам, существующим для данного рода Товара на момент исполнения настоящего Договора;</w:t>
      </w:r>
    </w:p>
    <w:p w:rsidR="00725E46" w:rsidRDefault="00725E46" w:rsidP="00725E46">
      <w:pPr>
        <w:pStyle w:val="aa"/>
        <w:spacing w:line="100" w:lineRule="atLeast"/>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технологическое исполнение;</w:t>
      </w:r>
    </w:p>
    <w:p w:rsidR="00725E46" w:rsidRDefault="00725E46" w:rsidP="00725E46">
      <w:pPr>
        <w:pStyle w:val="aa"/>
        <w:spacing w:line="100" w:lineRule="atLeast"/>
        <w:ind w:firstLine="708"/>
        <w:jc w:val="both"/>
        <w:rPr>
          <w:sz w:val="24"/>
          <w:szCs w:val="24"/>
        </w:rPr>
      </w:pPr>
      <w:r>
        <w:rPr>
          <w:sz w:val="24"/>
          <w:szCs w:val="24"/>
        </w:rPr>
        <w:t>качество Товара полностью отвечает условиям настоящего Договора,</w:t>
      </w:r>
      <w:r>
        <w:rPr>
          <w:spacing w:val="1"/>
          <w:sz w:val="24"/>
          <w:szCs w:val="24"/>
        </w:rPr>
        <w:t xml:space="preserve"> техническим условиям на соответствующий вид Товара;</w:t>
      </w:r>
    </w:p>
    <w:p w:rsidR="00725E46" w:rsidRDefault="00725E46" w:rsidP="00725E46">
      <w:pPr>
        <w:pStyle w:val="aa"/>
        <w:spacing w:line="100" w:lineRule="atLeast"/>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25E46" w:rsidRDefault="00725E46" w:rsidP="00725E46">
      <w:pPr>
        <w:pStyle w:val="aa"/>
        <w:spacing w:line="100" w:lineRule="atLeast"/>
        <w:jc w:val="both"/>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725E46" w:rsidRDefault="00725E46" w:rsidP="00725E46">
      <w:pPr>
        <w:spacing w:line="100" w:lineRule="atLeast"/>
        <w:ind w:firstLine="709"/>
        <w:jc w:val="both"/>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25E46" w:rsidRDefault="00725E46" w:rsidP="00725E46">
      <w:pPr>
        <w:spacing w:line="100" w:lineRule="atLeast"/>
        <w:jc w:val="both"/>
        <w:rPr>
          <w:b/>
        </w:rPr>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25E46" w:rsidRDefault="00725E46" w:rsidP="00725E46">
      <w:pPr>
        <w:pStyle w:val="ConsNormal"/>
        <w:spacing w:line="100" w:lineRule="atLeast"/>
        <w:ind w:firstLine="0"/>
        <w:jc w:val="center"/>
      </w:pPr>
      <w:r>
        <w:rPr>
          <w:rFonts w:ascii="Times New Roman" w:hAnsi="Times New Roman" w:cs="Times New Roman"/>
          <w:b/>
          <w:sz w:val="24"/>
          <w:szCs w:val="24"/>
        </w:rPr>
        <w:t>6. Упаковка и маркировка</w:t>
      </w:r>
    </w:p>
    <w:p w:rsidR="00725E46" w:rsidRDefault="00725E46" w:rsidP="00725E46">
      <w:pPr>
        <w:spacing w:line="100" w:lineRule="atLeast"/>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25E46" w:rsidRDefault="00725E46" w:rsidP="00725E46">
      <w:pPr>
        <w:pStyle w:val="ConsNormal"/>
        <w:spacing w:line="100" w:lineRule="atLeast"/>
        <w:jc w:val="center"/>
        <w:rPr>
          <w:rFonts w:ascii="Times New Roman" w:hAnsi="Times New Roman" w:cs="Times New Roman"/>
          <w:b/>
          <w:sz w:val="24"/>
          <w:szCs w:val="24"/>
        </w:rPr>
      </w:pPr>
    </w:p>
    <w:p w:rsidR="00725E46" w:rsidRDefault="00725E46" w:rsidP="00725E46">
      <w:pPr>
        <w:pStyle w:val="ConsNormal"/>
        <w:spacing w:line="100" w:lineRule="atLeast"/>
        <w:jc w:val="center"/>
      </w:pPr>
      <w:r>
        <w:rPr>
          <w:rFonts w:ascii="Times New Roman" w:hAnsi="Times New Roman" w:cs="Times New Roman"/>
          <w:b/>
          <w:sz w:val="24"/>
          <w:szCs w:val="24"/>
        </w:rPr>
        <w:t>7.Переход права собственности</w:t>
      </w:r>
    </w:p>
    <w:p w:rsidR="00725E46" w:rsidRDefault="00725E46" w:rsidP="00725E46">
      <w:pPr>
        <w:spacing w:line="100" w:lineRule="atLeast"/>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725E46" w:rsidRDefault="00725E46" w:rsidP="00725E46">
      <w:pPr>
        <w:pStyle w:val="ConsNormal"/>
        <w:spacing w:line="100" w:lineRule="atLeast"/>
        <w:ind w:firstLine="0"/>
        <w:jc w:val="center"/>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725E46" w:rsidRDefault="00725E46" w:rsidP="00725E46">
      <w:pPr>
        <w:pStyle w:val="ConsNormal"/>
        <w:spacing w:line="100" w:lineRule="atLeast"/>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25E46" w:rsidRDefault="00725E46" w:rsidP="00725E46">
      <w:pPr>
        <w:pStyle w:val="aa"/>
        <w:spacing w:line="100" w:lineRule="atLeast"/>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725E46" w:rsidRDefault="00725E46" w:rsidP="00725E46">
      <w:pPr>
        <w:pStyle w:val="aa"/>
        <w:spacing w:line="100" w:lineRule="atLeast"/>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25E46" w:rsidRDefault="00725E46" w:rsidP="00725E46">
      <w:pPr>
        <w:pStyle w:val="aa"/>
        <w:spacing w:line="100" w:lineRule="atLeast"/>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25E46" w:rsidRDefault="00725E46" w:rsidP="00725E46">
      <w:pPr>
        <w:pStyle w:val="aa"/>
        <w:spacing w:line="100" w:lineRule="atLeast"/>
        <w:ind w:firstLine="708"/>
        <w:jc w:val="both"/>
        <w:rPr>
          <w:sz w:val="24"/>
          <w:szCs w:val="24"/>
        </w:rPr>
      </w:pPr>
      <w:r>
        <w:rPr>
          <w:sz w:val="24"/>
          <w:szCs w:val="24"/>
        </w:rPr>
        <w:t>- возмещения Покупателю убытков, вызванных таким отказом;</w:t>
      </w:r>
    </w:p>
    <w:p w:rsidR="00725E46" w:rsidRDefault="00725E46" w:rsidP="00725E46">
      <w:pPr>
        <w:pStyle w:val="aa"/>
        <w:spacing w:line="100" w:lineRule="atLeast"/>
        <w:ind w:firstLine="708"/>
        <w:jc w:val="both"/>
        <w:rPr>
          <w:sz w:val="24"/>
          <w:szCs w:val="24"/>
        </w:rPr>
      </w:pPr>
      <w:r>
        <w:rPr>
          <w:sz w:val="24"/>
          <w:szCs w:val="24"/>
        </w:rPr>
        <w:t>- возврата всех уплаченные Покупателем по настоящему Договору денежных сумм;</w:t>
      </w:r>
    </w:p>
    <w:p w:rsidR="00725E46" w:rsidRDefault="00725E46" w:rsidP="00725E46">
      <w:pPr>
        <w:pStyle w:val="aa"/>
        <w:spacing w:line="100" w:lineRule="atLeast"/>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725E46" w:rsidRDefault="00725E46" w:rsidP="00725E46">
      <w:pPr>
        <w:spacing w:line="100" w:lineRule="atLeast"/>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725E46" w:rsidRDefault="00725E46" w:rsidP="00725E46">
      <w:pPr>
        <w:spacing w:line="100" w:lineRule="atLeast"/>
        <w:ind w:right="-81" w:firstLine="709"/>
        <w:jc w:val="both"/>
      </w:pPr>
      <w: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25E46" w:rsidRDefault="00725E46" w:rsidP="00725E46">
      <w:pPr>
        <w:pStyle w:val="aa"/>
        <w:spacing w:line="100" w:lineRule="atLeast"/>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25E46" w:rsidRDefault="00725E46" w:rsidP="00725E46">
      <w:pPr>
        <w:pStyle w:val="aa"/>
        <w:spacing w:line="100" w:lineRule="atLeast"/>
        <w:ind w:firstLine="708"/>
        <w:jc w:val="both"/>
      </w:pPr>
      <w:bookmarkStart w:id="2" w:name="_Hlk30414528"/>
      <w:r>
        <w:rPr>
          <w:sz w:val="24"/>
          <w:szCs w:val="24"/>
        </w:rPr>
        <w:t>8.7.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25E46" w:rsidRDefault="00725E46" w:rsidP="00725E46">
      <w:pPr>
        <w:spacing w:line="100" w:lineRule="atLeast"/>
        <w:ind w:firstLine="708"/>
        <w:jc w:val="both"/>
        <w:rPr>
          <w:iCs/>
        </w:rPr>
      </w:pPr>
      <w:r>
        <w:t>8.8.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8.9.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725E46" w:rsidRDefault="00725E46" w:rsidP="00725E46">
      <w:pPr>
        <w:pStyle w:val="ConsNormal"/>
        <w:spacing w:line="100" w:lineRule="atLeast"/>
        <w:ind w:firstLine="709"/>
        <w:jc w:val="both"/>
        <w:rPr>
          <w:rFonts w:ascii="Times New Roman" w:hAnsi="Times New Roman" w:cs="Times New Roman"/>
          <w:iCs/>
          <w:sz w:val="24"/>
          <w:szCs w:val="24"/>
        </w:rPr>
      </w:pPr>
      <w:r>
        <w:rPr>
          <w:rFonts w:ascii="Times New Roman" w:hAnsi="Times New Roman" w:cs="Times New Roman"/>
          <w:iCs/>
          <w:sz w:val="24"/>
          <w:szCs w:val="24"/>
        </w:rPr>
        <w:t>8.10.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bookmarkEnd w:id="2"/>
    <w:p w:rsidR="00725E46" w:rsidRDefault="00725E46" w:rsidP="00725E46">
      <w:pPr>
        <w:pStyle w:val="ConsNormal"/>
        <w:spacing w:line="100" w:lineRule="atLeast"/>
        <w:ind w:firstLine="709"/>
        <w:jc w:val="both"/>
        <w:rPr>
          <w:rFonts w:ascii="Times New Roman" w:hAnsi="Times New Roman" w:cs="Times New Roman"/>
          <w:iCs/>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9.2. Свидетельство, выданное торгово-промышленной палатой или иной документ, </w:t>
      </w:r>
      <w:r>
        <w:rPr>
          <w:rFonts w:ascii="Times New Roman" w:hAnsi="Times New Roman" w:cs="Times New Roman"/>
          <w:sz w:val="24"/>
          <w:szCs w:val="24"/>
        </w:rPr>
        <w:lastRenderedPageBreak/>
        <w:t>выданный компетентным органом, является достаточным подтверждением наличия и продолжительности действия обстоятельств непреодолимой силы.</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725E46" w:rsidRDefault="00725E46" w:rsidP="00725E46">
      <w:pPr>
        <w:pStyle w:val="ConsNormal"/>
        <w:spacing w:line="100" w:lineRule="atLeast"/>
        <w:ind w:firstLine="709"/>
        <w:jc w:val="both"/>
        <w:rPr>
          <w:rFonts w:ascii="Times New Roman" w:hAnsi="Times New Roman" w:cs="Times New Roman"/>
          <w:b/>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Астраханской области в соответствии с действующим законодательством РФ.</w:t>
      </w:r>
      <w:r>
        <w:rPr>
          <w:rFonts w:ascii="Times New Roman" w:hAnsi="Times New Roman" w:cs="Times New Roman"/>
          <w:i/>
          <w:sz w:val="24"/>
          <w:szCs w:val="24"/>
        </w:rPr>
        <w:t xml:space="preserve">        </w:t>
      </w:r>
    </w:p>
    <w:p w:rsidR="00725E46" w:rsidRDefault="00725E46" w:rsidP="00725E46">
      <w:pPr>
        <w:pStyle w:val="ConsNormal"/>
        <w:spacing w:line="100" w:lineRule="atLeast"/>
        <w:ind w:firstLine="0"/>
        <w:jc w:val="both"/>
        <w:rPr>
          <w:rFonts w:ascii="Times New Roman" w:hAnsi="Times New Roman" w:cs="Times New Roman"/>
          <w:b/>
          <w:sz w:val="24"/>
          <w:szCs w:val="24"/>
        </w:rPr>
      </w:pPr>
    </w:p>
    <w:p w:rsidR="00725E46" w:rsidRDefault="00725E46" w:rsidP="00725E46">
      <w:pPr>
        <w:pStyle w:val="ConsNormal"/>
        <w:spacing w:line="100" w:lineRule="atLeast"/>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725E46" w:rsidRDefault="00725E46" w:rsidP="00725E46">
      <w:pPr>
        <w:pStyle w:val="ConsNormal"/>
        <w:numPr>
          <w:ilvl w:val="1"/>
          <w:numId w:val="1"/>
        </w:numPr>
        <w:spacing w:line="100" w:lineRule="atLeast"/>
        <w:ind w:left="0" w:firstLine="709"/>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725E46" w:rsidRDefault="00725E46" w:rsidP="00725E46">
      <w:pPr>
        <w:spacing w:line="100" w:lineRule="atLeast"/>
        <w:jc w:val="center"/>
        <w:rPr>
          <w:b/>
        </w:rPr>
      </w:pPr>
      <w:bookmarkStart w:id="3" w:name="OLE_LINK13"/>
      <w:bookmarkStart w:id="4" w:name="OLE_LINK12"/>
      <w:bookmarkStart w:id="5" w:name="OLE_LINK1"/>
      <w:bookmarkStart w:id="6" w:name="OLE_LINK5"/>
    </w:p>
    <w:p w:rsidR="00725E46" w:rsidRDefault="00725E46" w:rsidP="00725E46">
      <w:pPr>
        <w:spacing w:line="100" w:lineRule="atLeast"/>
        <w:jc w:val="center"/>
      </w:pPr>
      <w:r>
        <w:rPr>
          <w:b/>
        </w:rPr>
        <w:t xml:space="preserve">12. </w:t>
      </w:r>
      <w:proofErr w:type="spellStart"/>
      <w:r>
        <w:rPr>
          <w:b/>
        </w:rPr>
        <w:t>Антикоррупционная</w:t>
      </w:r>
      <w:proofErr w:type="spellEnd"/>
      <w:r>
        <w:rPr>
          <w:b/>
        </w:rPr>
        <w:t xml:space="preserve"> оговорка</w:t>
      </w:r>
    </w:p>
    <w:p w:rsidR="00725E46" w:rsidRDefault="00725E46" w:rsidP="00725E46">
      <w:pPr>
        <w:spacing w:line="100" w:lineRule="atLeast"/>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725E46" w:rsidRDefault="00725E46" w:rsidP="00725E46">
      <w:pPr>
        <w:spacing w:line="100" w:lineRule="atLeast"/>
        <w:jc w:val="both"/>
      </w:pPr>
      <w:r>
        <w:lastRenderedPageBreak/>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725E46" w:rsidRDefault="00725E46" w:rsidP="00725E46">
      <w:pPr>
        <w:spacing w:line="100" w:lineRule="atLeast"/>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7" w:name="OLE_LINK4"/>
      <w:bookmarkStart w:id="8" w:name="OLE_LINK3"/>
      <w:r>
        <w:t xml:space="preserve">12.1, 12.2 </w:t>
      </w:r>
      <w:bookmarkEnd w:id="7"/>
      <w:bookmarkEnd w:id="8"/>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725E46" w:rsidRDefault="00725E46" w:rsidP="00725E46">
      <w:pPr>
        <w:spacing w:line="100" w:lineRule="atLeast"/>
        <w:jc w:val="both"/>
      </w:pPr>
      <w:r>
        <w:tab/>
        <w:t xml:space="preserve">12.3.1.Каналы уведомления Покупателя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8 8512 32-36-41, </w:t>
      </w:r>
    </w:p>
    <w:p w:rsidR="00725E46" w:rsidRDefault="00725E46" w:rsidP="00725E46">
      <w:pPr>
        <w:spacing w:line="100" w:lineRule="atLeast"/>
        <w:ind w:firstLine="709"/>
        <w:jc w:val="both"/>
      </w:pPr>
      <w:r>
        <w:t xml:space="preserve">электронная почта: </w:t>
      </w:r>
      <w:proofErr w:type="spellStart"/>
      <w:r w:rsidRPr="00D074C3">
        <w:rPr>
          <w:lang w:val="en-US"/>
        </w:rPr>
        <w:t>astnuz</w:t>
      </w:r>
      <w:proofErr w:type="spellEnd"/>
      <w:r w:rsidRPr="00D074C3">
        <w:t>@</w:t>
      </w:r>
      <w:r w:rsidRPr="00D074C3">
        <w:rPr>
          <w:lang w:val="en-US"/>
        </w:rPr>
        <w:t>mail</w:t>
      </w:r>
      <w:r w:rsidRPr="00D074C3">
        <w:t>.</w:t>
      </w:r>
      <w:proofErr w:type="spellStart"/>
      <w:r w:rsidRPr="00D074C3">
        <w:rPr>
          <w:lang w:val="en-US"/>
        </w:rPr>
        <w:t>ru</w:t>
      </w:r>
      <w:proofErr w:type="spellEnd"/>
      <w:r>
        <w:t>.</w:t>
      </w:r>
    </w:p>
    <w:p w:rsidR="00725E46" w:rsidRDefault="00725E46" w:rsidP="00725E46">
      <w:pPr>
        <w:spacing w:line="100" w:lineRule="atLeast"/>
        <w:ind w:firstLine="709"/>
        <w:jc w:val="both"/>
      </w:pPr>
      <w:r>
        <w:t xml:space="preserve">12.3.2. Каналы уведомления Поставщика о нарушениях каких-либо положений пунктов 12.1, 12.2 настоящего Договора: </w:t>
      </w:r>
    </w:p>
    <w:p w:rsidR="00725E46" w:rsidRDefault="00725E46" w:rsidP="00725E46">
      <w:pPr>
        <w:spacing w:line="100" w:lineRule="atLeast"/>
        <w:ind w:firstLine="709"/>
        <w:jc w:val="both"/>
      </w:pPr>
      <w:r>
        <w:t xml:space="preserve">тел. </w:t>
      </w:r>
      <w:r>
        <w:rPr>
          <w:shd w:val="clear" w:color="auto" w:fill="FFFF00"/>
        </w:rPr>
        <w:t>___________</w:t>
      </w:r>
      <w:r>
        <w:t xml:space="preserve">, </w:t>
      </w:r>
    </w:p>
    <w:p w:rsidR="00725E46" w:rsidRDefault="00725E46" w:rsidP="00725E46">
      <w:pPr>
        <w:spacing w:line="100" w:lineRule="atLeast"/>
        <w:ind w:firstLine="709"/>
        <w:jc w:val="both"/>
      </w:pPr>
      <w:r>
        <w:t>электронная почта:</w:t>
      </w:r>
      <w:r>
        <w:rPr>
          <w:shd w:val="clear" w:color="auto" w:fill="FFFF00"/>
        </w:rPr>
        <w:t xml:space="preserve"> __________.</w:t>
      </w:r>
    </w:p>
    <w:p w:rsidR="00725E46" w:rsidRDefault="00725E46" w:rsidP="00725E46">
      <w:pPr>
        <w:spacing w:line="100" w:lineRule="atLeast"/>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725E46" w:rsidRDefault="00725E46" w:rsidP="00725E46">
      <w:pPr>
        <w:spacing w:line="100" w:lineRule="atLeast"/>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725E46" w:rsidRDefault="00725E46" w:rsidP="00725E46">
      <w:pPr>
        <w:spacing w:line="100" w:lineRule="atLeast"/>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25E46" w:rsidRDefault="00725E46" w:rsidP="00725E46">
      <w:pPr>
        <w:numPr>
          <w:ilvl w:val="1"/>
          <w:numId w:val="2"/>
        </w:numPr>
        <w:spacing w:line="100" w:lineRule="atLeast"/>
        <w:ind w:left="0"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3"/>
      <w:bookmarkEnd w:id="4"/>
      <w:bookmarkEnd w:id="5"/>
      <w:bookmarkEnd w:id="6"/>
      <w:proofErr w:type="gramEnd"/>
    </w:p>
    <w:p w:rsidR="00725E46" w:rsidRDefault="00725E46" w:rsidP="00725E46">
      <w:pPr>
        <w:spacing w:line="100" w:lineRule="atLeast"/>
        <w:jc w:val="both"/>
      </w:pPr>
    </w:p>
    <w:p w:rsidR="00725E46" w:rsidRDefault="00725E46" w:rsidP="00725E46">
      <w:pPr>
        <w:spacing w:line="100" w:lineRule="atLeast"/>
        <w:jc w:val="center"/>
      </w:pPr>
      <w:r>
        <w:rPr>
          <w:b/>
        </w:rPr>
        <w:t>13. Налоговая оговорка</w:t>
      </w:r>
    </w:p>
    <w:p w:rsidR="00725E46" w:rsidRDefault="00725E46" w:rsidP="00725E46">
      <w:pPr>
        <w:spacing w:line="100" w:lineRule="atLeast"/>
        <w:ind w:firstLine="709"/>
        <w:jc w:val="both"/>
      </w:pPr>
      <w:r>
        <w:t>13.1. Поставщик гарантирует, что:</w:t>
      </w:r>
    </w:p>
    <w:p w:rsidR="00725E46" w:rsidRDefault="00725E46" w:rsidP="00725E46">
      <w:pPr>
        <w:spacing w:line="100" w:lineRule="atLeast"/>
        <w:ind w:firstLine="709"/>
        <w:jc w:val="both"/>
      </w:pPr>
      <w:proofErr w:type="gramStart"/>
      <w:r>
        <w:t>зарегистрирован</w:t>
      </w:r>
      <w:proofErr w:type="gramEnd"/>
      <w:r>
        <w:t xml:space="preserve"> в ЕГРЮЛ/ЕГРИП надлежащим образом;</w:t>
      </w:r>
    </w:p>
    <w:p w:rsidR="00725E46" w:rsidRDefault="00725E46" w:rsidP="00725E46">
      <w:pPr>
        <w:spacing w:line="100" w:lineRule="atLeast"/>
        <w:ind w:firstLine="709"/>
        <w:jc w:val="both"/>
      </w:pPr>
      <w: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25E46" w:rsidRDefault="00725E46" w:rsidP="00725E46">
      <w:pPr>
        <w:spacing w:line="100" w:lineRule="atLeast"/>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25E46" w:rsidRDefault="00725E46" w:rsidP="00725E46">
      <w:pPr>
        <w:spacing w:line="100" w:lineRule="atLeast"/>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25E46" w:rsidRDefault="00725E46" w:rsidP="00725E46">
      <w:pPr>
        <w:spacing w:line="100" w:lineRule="atLeast"/>
        <w:ind w:firstLine="709"/>
        <w:jc w:val="both"/>
      </w:pPr>
      <w:r>
        <w:lastRenderedPageBreak/>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725E46" w:rsidRDefault="00725E46" w:rsidP="00725E46">
      <w:pPr>
        <w:spacing w:line="100" w:lineRule="atLeast"/>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25E46" w:rsidRDefault="00725E46" w:rsidP="00725E46">
      <w:pPr>
        <w:spacing w:line="100" w:lineRule="atLeast"/>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25E46" w:rsidRDefault="00725E46" w:rsidP="00725E46">
      <w:pPr>
        <w:spacing w:line="100" w:lineRule="atLeast"/>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25E46" w:rsidRDefault="00725E46" w:rsidP="00725E46">
      <w:pPr>
        <w:spacing w:line="100" w:lineRule="atLeast"/>
        <w:ind w:firstLine="709"/>
        <w:jc w:val="both"/>
      </w:pPr>
      <w:r>
        <w:t>своевременно и в полном объеме уплачивает налоги, сборы и страховые взносы;</w:t>
      </w:r>
    </w:p>
    <w:p w:rsidR="00725E46" w:rsidRDefault="00725E46" w:rsidP="00725E46">
      <w:pPr>
        <w:spacing w:line="100" w:lineRule="atLeast"/>
        <w:ind w:firstLine="709"/>
        <w:jc w:val="both"/>
      </w:pPr>
      <w:r>
        <w:t>отражает в налоговой отчетности по НДС все суммы НДС, предъявленные Покупателю – (данный абзац не применяется в случае освобождения от уплаты НДС при заключении договора);</w:t>
      </w:r>
    </w:p>
    <w:p w:rsidR="00725E46" w:rsidRDefault="00725E46" w:rsidP="00725E46">
      <w:pPr>
        <w:spacing w:line="100" w:lineRule="atLeast"/>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725E46" w:rsidRDefault="00725E46" w:rsidP="00725E46">
      <w:pPr>
        <w:spacing w:line="100" w:lineRule="atLeast"/>
        <w:ind w:firstLine="709"/>
        <w:jc w:val="both"/>
      </w:pPr>
      <w:r>
        <w:t>13.2.</w:t>
      </w:r>
      <w:r>
        <w:tab/>
        <w:t>Если Поставщик нарушит гарантии (любую одну, несколько или все вместе), указанные в пункте 1 настоящего раздела,  и это повлечет:</w:t>
      </w:r>
    </w:p>
    <w:p w:rsidR="00725E46" w:rsidRDefault="00725E46" w:rsidP="00725E46">
      <w:pPr>
        <w:spacing w:line="100" w:lineRule="atLeast"/>
        <w:ind w:firstLine="709"/>
        <w:jc w:val="both"/>
      </w:pPr>
      <w: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t>и(</w:t>
      </w:r>
      <w:proofErr w:type="gramEnd"/>
      <w:r>
        <w:t>или)</w:t>
      </w:r>
    </w:p>
    <w:p w:rsidR="00725E46" w:rsidRDefault="00725E46" w:rsidP="00725E46">
      <w:pPr>
        <w:spacing w:line="100" w:lineRule="atLeast"/>
        <w:ind w:firstLine="709"/>
        <w:jc w:val="both"/>
      </w:pPr>
      <w:proofErr w:type="gramStart"/>
      <w: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725E46" w:rsidRDefault="00725E46" w:rsidP="00725E46">
      <w:pPr>
        <w:spacing w:line="100" w:lineRule="atLeast"/>
        <w:ind w:firstLine="709"/>
        <w:jc w:val="both"/>
      </w:pPr>
      <w:r>
        <w:t xml:space="preserve">то Поставщик обязуется возместить Покупателю убытки, который последний понес вследствие таких нарушений. </w:t>
      </w:r>
    </w:p>
    <w:p w:rsidR="00725E46" w:rsidRDefault="00725E46" w:rsidP="00725E46">
      <w:pPr>
        <w:spacing w:line="100" w:lineRule="atLeast"/>
        <w:ind w:firstLine="709"/>
        <w:jc w:val="both"/>
      </w:pPr>
      <w: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25E46" w:rsidRDefault="00725E46" w:rsidP="00725E46">
      <w:pPr>
        <w:spacing w:line="100" w:lineRule="atLeast"/>
        <w:jc w:val="both"/>
      </w:pPr>
    </w:p>
    <w:p w:rsidR="00725E46" w:rsidRDefault="00725E46" w:rsidP="00725E46">
      <w:pPr>
        <w:spacing w:line="100" w:lineRule="atLeast"/>
        <w:jc w:val="center"/>
      </w:pPr>
      <w:r>
        <w:rPr>
          <w:b/>
        </w:rPr>
        <w:t>14. Срок действия Договора</w:t>
      </w:r>
    </w:p>
    <w:p w:rsidR="00725E46" w:rsidRDefault="00725E46" w:rsidP="00725E46">
      <w:pPr>
        <w:spacing w:line="100" w:lineRule="atLeast"/>
        <w:jc w:val="both"/>
      </w:pPr>
      <w:r>
        <w:t xml:space="preserve">             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25E46" w:rsidRDefault="00725E46" w:rsidP="00725E46">
      <w:pPr>
        <w:spacing w:line="100" w:lineRule="atLeast"/>
        <w:jc w:val="both"/>
      </w:pPr>
    </w:p>
    <w:p w:rsidR="00725E46" w:rsidRDefault="00725E46" w:rsidP="00725E46">
      <w:pPr>
        <w:pStyle w:val="ConsNormal"/>
        <w:spacing w:line="100" w:lineRule="atLeast"/>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25E46" w:rsidRDefault="00725E46" w:rsidP="00725E46">
      <w:pPr>
        <w:pStyle w:val="ConsNormal"/>
        <w:spacing w:line="100" w:lineRule="atLeast"/>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25E46" w:rsidRDefault="00725E46" w:rsidP="00725E46">
      <w:pPr>
        <w:spacing w:line="100" w:lineRule="atLeast"/>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725E46" w:rsidRDefault="00725E46" w:rsidP="00725E46">
      <w:pPr>
        <w:pStyle w:val="ConsNormal"/>
        <w:spacing w:line="100" w:lineRule="atLeast"/>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725E46" w:rsidRDefault="00725E46" w:rsidP="00725E46">
      <w:pPr>
        <w:pStyle w:val="ConsNormal"/>
        <w:spacing w:line="100" w:lineRule="atLeast"/>
        <w:ind w:firstLine="709"/>
        <w:jc w:val="both"/>
        <w:rPr>
          <w:rFonts w:ascii="Times New Roman" w:hAnsi="Times New Roman" w:cs="Times New Roman"/>
          <w:sz w:val="24"/>
          <w:szCs w:val="24"/>
        </w:rPr>
      </w:pPr>
    </w:p>
    <w:p w:rsidR="00725E46" w:rsidRDefault="00725E46" w:rsidP="00725E46">
      <w:pPr>
        <w:pStyle w:val="a4"/>
        <w:spacing w:line="100" w:lineRule="atLeast"/>
        <w:rPr>
          <w:b/>
        </w:rPr>
      </w:pPr>
      <w:r>
        <w:rPr>
          <w:b/>
          <w:szCs w:val="24"/>
        </w:rPr>
        <w:t>16. Адреса и платёжные реквизиты Сторон</w:t>
      </w:r>
    </w:p>
    <w:p w:rsidR="00725E46" w:rsidRDefault="00725E46" w:rsidP="00725E46">
      <w:pPr>
        <w:spacing w:line="100" w:lineRule="atLeast"/>
        <w:ind w:firstLine="709"/>
        <w:jc w:val="both"/>
        <w:rPr>
          <w:b/>
        </w:rPr>
      </w:pPr>
    </w:p>
    <w:tbl>
      <w:tblPr>
        <w:tblW w:w="0" w:type="auto"/>
        <w:tblInd w:w="-355" w:type="dxa"/>
        <w:tblLayout w:type="fixed"/>
        <w:tblLook w:val="0000"/>
      </w:tblPr>
      <w:tblGrid>
        <w:gridCol w:w="5494"/>
        <w:gridCol w:w="4679"/>
      </w:tblGrid>
      <w:tr w:rsidR="00725E46" w:rsidTr="002F1935">
        <w:tc>
          <w:tcPr>
            <w:tcW w:w="5494" w:type="dxa"/>
            <w:tcBorders>
              <w:top w:val="single" w:sz="4" w:space="0" w:color="000000"/>
              <w:left w:val="single" w:sz="4" w:space="0" w:color="000000"/>
              <w:bottom w:val="single" w:sz="4" w:space="0" w:color="000000"/>
            </w:tcBorders>
            <w:shd w:val="clear" w:color="auto" w:fill="auto"/>
          </w:tcPr>
          <w:p w:rsidR="00725E46" w:rsidRPr="00725E46" w:rsidRDefault="00725E46" w:rsidP="002F1935">
            <w:pPr>
              <w:pStyle w:val="1"/>
              <w:widowControl w:val="0"/>
              <w:spacing w:after="200" w:line="100" w:lineRule="atLeast"/>
              <w:jc w:val="both"/>
              <w:rPr>
                <w:b/>
                <w:lang w:val="ru-RU"/>
              </w:rPr>
            </w:pPr>
            <w:r>
              <w:rPr>
                <w:rFonts w:ascii="Times New Roman" w:hAnsi="Times New Roman" w:cs="Times New Roman"/>
                <w:b/>
                <w:sz w:val="24"/>
                <w:szCs w:val="24"/>
                <w:lang w:val="ru-RU"/>
              </w:rPr>
              <w:t>Покупатель:</w:t>
            </w:r>
          </w:p>
          <w:p w:rsidR="00725E46" w:rsidRDefault="00725E46" w:rsidP="002F1935">
            <w:pPr>
              <w:spacing w:before="40" w:line="100" w:lineRule="atLeast"/>
              <w:ind w:left="34" w:right="6"/>
            </w:pPr>
            <w:r>
              <w:rPr>
                <w:b/>
              </w:rPr>
              <w:t>ЧУЗ «КБ «</w:t>
            </w:r>
            <w:proofErr w:type="spellStart"/>
            <w:r>
              <w:rPr>
                <w:b/>
              </w:rPr>
              <w:t>РЖД-Медицина</w:t>
            </w:r>
            <w:proofErr w:type="spellEnd"/>
            <w:r>
              <w:rPr>
                <w:b/>
              </w:rPr>
              <w:t>» г. Астрахань»</w:t>
            </w:r>
          </w:p>
          <w:p w:rsidR="00725E46" w:rsidRDefault="00725E46" w:rsidP="00725E46">
            <w:pPr>
              <w:spacing w:line="100" w:lineRule="atLeast"/>
              <w:ind w:left="34"/>
            </w:pPr>
            <w:r>
              <w:t xml:space="preserve"> Юридический и фактический адрес: 414041, г. Астрахань, ул. </w:t>
            </w:r>
            <w:proofErr w:type="spellStart"/>
            <w:r>
              <w:t>Сун</w:t>
            </w:r>
            <w:proofErr w:type="spellEnd"/>
            <w:r>
              <w:t xml:space="preserve"> </w:t>
            </w:r>
            <w:proofErr w:type="spellStart"/>
            <w:r>
              <w:t>Ят-Сена</w:t>
            </w:r>
            <w:proofErr w:type="spellEnd"/>
            <w:r>
              <w:t>, д. 62</w:t>
            </w:r>
          </w:p>
          <w:p w:rsidR="00725E46" w:rsidRDefault="00725E46" w:rsidP="002F1935">
            <w:pPr>
              <w:spacing w:line="100" w:lineRule="atLeast"/>
              <w:ind w:left="34"/>
            </w:pPr>
            <w:r>
              <w:t>ИНН/КПП 3015066391/</w:t>
            </w:r>
            <w:r w:rsidRPr="00725E46">
              <w:t>301501001</w:t>
            </w:r>
          </w:p>
          <w:p w:rsidR="00725E46" w:rsidRDefault="00725E46" w:rsidP="002F1935">
            <w:pPr>
              <w:spacing w:line="100" w:lineRule="atLeast"/>
              <w:ind w:left="34"/>
            </w:pPr>
            <w:r>
              <w:t xml:space="preserve">ОГРН </w:t>
            </w:r>
            <w:r w:rsidRPr="00725E46">
              <w:t>1043000707243</w:t>
            </w:r>
          </w:p>
          <w:p w:rsidR="00725E46" w:rsidRPr="00725E46" w:rsidRDefault="00725E46" w:rsidP="00725E46">
            <w:pPr>
              <w:spacing w:line="100" w:lineRule="atLeast"/>
              <w:ind w:left="34"/>
            </w:pPr>
            <w:bookmarkStart w:id="9" w:name="_GoBack"/>
            <w:bookmarkEnd w:id="9"/>
            <w:r w:rsidRPr="00725E46">
              <w:t xml:space="preserve">БАНК  -  Филиал «Центральный» Банка ВТБ (ПАО) в </w:t>
            </w:r>
            <w:proofErr w:type="gramStart"/>
            <w:r w:rsidRPr="00725E46">
              <w:t>г</w:t>
            </w:r>
            <w:proofErr w:type="gramEnd"/>
            <w:r w:rsidRPr="00725E46">
              <w:t>. Москве</w:t>
            </w:r>
          </w:p>
          <w:p w:rsidR="00725E46" w:rsidRPr="00725E46" w:rsidRDefault="00725E46" w:rsidP="00725E46">
            <w:pPr>
              <w:spacing w:line="100" w:lineRule="atLeast"/>
              <w:ind w:left="34"/>
            </w:pPr>
            <w:proofErr w:type="spellStart"/>
            <w:proofErr w:type="gramStart"/>
            <w:r w:rsidRPr="00725E46">
              <w:t>р</w:t>
            </w:r>
            <w:proofErr w:type="spellEnd"/>
            <w:proofErr w:type="gramEnd"/>
            <w:r w:rsidRPr="00725E46">
              <w:t>/с  – 40703810115200007997</w:t>
            </w:r>
          </w:p>
          <w:p w:rsidR="00725E46" w:rsidRPr="00725E46" w:rsidRDefault="00725E46" w:rsidP="00725E46">
            <w:pPr>
              <w:spacing w:line="100" w:lineRule="atLeast"/>
              <w:ind w:left="34"/>
            </w:pPr>
            <w:proofErr w:type="gramStart"/>
            <w:r w:rsidRPr="00725E46">
              <w:t>к</w:t>
            </w:r>
            <w:proofErr w:type="gramEnd"/>
            <w:r w:rsidRPr="00725E46">
              <w:t xml:space="preserve">/счет  - 30101810145250000411  </w:t>
            </w:r>
          </w:p>
          <w:p w:rsidR="00725E46" w:rsidRPr="00725E46" w:rsidRDefault="00725E46" w:rsidP="00725E46">
            <w:pPr>
              <w:spacing w:line="100" w:lineRule="atLeast"/>
              <w:ind w:left="34"/>
            </w:pPr>
            <w:r w:rsidRPr="00725E46">
              <w:t>в Главном управлении Банка России по Центральному</w:t>
            </w:r>
          </w:p>
          <w:p w:rsidR="00725E46" w:rsidRPr="00725E46" w:rsidRDefault="00725E46" w:rsidP="00725E46">
            <w:pPr>
              <w:spacing w:line="100" w:lineRule="atLeast"/>
              <w:ind w:left="34"/>
            </w:pPr>
            <w:r w:rsidRPr="00725E46">
              <w:t xml:space="preserve">федеральному округу </w:t>
            </w:r>
            <w:proofErr w:type="gramStart"/>
            <w:r w:rsidRPr="00725E46">
              <w:t>г</w:t>
            </w:r>
            <w:proofErr w:type="gramEnd"/>
            <w:r w:rsidRPr="00725E46">
              <w:t>. Москва</w:t>
            </w:r>
          </w:p>
          <w:p w:rsidR="00725E46" w:rsidRPr="00725E46" w:rsidRDefault="00725E46" w:rsidP="00725E46">
            <w:pPr>
              <w:spacing w:line="100" w:lineRule="atLeast"/>
              <w:ind w:left="34"/>
            </w:pPr>
            <w:r w:rsidRPr="00725E46">
              <w:t>БИК 044525411</w:t>
            </w:r>
          </w:p>
          <w:p w:rsidR="00725E46" w:rsidRPr="00725E46" w:rsidRDefault="00725E46" w:rsidP="00725E46">
            <w:pPr>
              <w:spacing w:line="100" w:lineRule="atLeast"/>
              <w:ind w:left="34"/>
            </w:pPr>
            <w:r w:rsidRPr="00725E46">
              <w:t xml:space="preserve">тел./факс 8 (8512) 32-36-41/32-76-85 </w:t>
            </w:r>
          </w:p>
          <w:p w:rsidR="00725E46" w:rsidRDefault="00725E46" w:rsidP="00725E46">
            <w:pPr>
              <w:spacing w:line="100" w:lineRule="atLeast"/>
              <w:ind w:left="34"/>
            </w:pPr>
            <w:r w:rsidRPr="00725E46">
              <w:rPr>
                <w:lang w:val="en-US"/>
              </w:rPr>
              <w:t xml:space="preserve">e-mail: </w:t>
            </w:r>
            <w:hyperlink r:id="rId5" w:history="1">
              <w:r w:rsidRPr="00725E46">
                <w:rPr>
                  <w:rStyle w:val="a3"/>
                  <w:lang w:val="en-US"/>
                </w:rPr>
                <w:t>astnuz@mail.ru</w:t>
              </w:r>
            </w:hyperlink>
            <w:r>
              <w:t xml:space="preserve"> </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widowControl w:val="0"/>
              <w:spacing w:after="200" w:line="100" w:lineRule="atLeast"/>
              <w:jc w:val="both"/>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725E46" w:rsidRDefault="00725E46" w:rsidP="002F1935">
            <w:pPr>
              <w:spacing w:line="100" w:lineRule="atLeast"/>
              <w:jc w:val="both"/>
            </w:pPr>
          </w:p>
        </w:tc>
      </w:tr>
      <w:tr w:rsidR="00725E46" w:rsidTr="002F1935">
        <w:trPr>
          <w:trHeight w:val="1427"/>
        </w:trPr>
        <w:tc>
          <w:tcPr>
            <w:tcW w:w="5494" w:type="dxa"/>
            <w:tcBorders>
              <w:top w:val="single" w:sz="4" w:space="0" w:color="000000"/>
              <w:left w:val="single" w:sz="4" w:space="0" w:color="000000"/>
              <w:bottom w:val="single" w:sz="4" w:space="0" w:color="000000"/>
            </w:tcBorders>
            <w:shd w:val="clear" w:color="auto" w:fill="auto"/>
          </w:tcPr>
          <w:p w:rsidR="00725E46" w:rsidRDefault="00725E46" w:rsidP="002F1935">
            <w:pPr>
              <w:pStyle w:val="a6"/>
              <w:spacing w:line="100" w:lineRule="atLeast"/>
              <w:ind w:left="0" w:firstLine="0"/>
              <w:jc w:val="both"/>
            </w:pPr>
            <w:r>
              <w:rPr>
                <w:rFonts w:ascii="Times New Roman" w:hAnsi="Times New Roman" w:cs="Times New Roman"/>
                <w:sz w:val="24"/>
                <w:szCs w:val="24"/>
              </w:rPr>
              <w:t>Главный врач</w:t>
            </w:r>
          </w:p>
          <w:p w:rsidR="00725E46" w:rsidRDefault="00725E46" w:rsidP="002F1935">
            <w:pPr>
              <w:spacing w:line="100" w:lineRule="atLeast"/>
              <w:jc w:val="both"/>
            </w:pPr>
          </w:p>
          <w:p w:rsidR="00725E46" w:rsidRDefault="00725E46" w:rsidP="00725E46">
            <w:pPr>
              <w:pStyle w:val="ConsNormal"/>
              <w:spacing w:after="200" w:line="100" w:lineRule="atLeast"/>
              <w:ind w:firstLine="0"/>
              <w:jc w:val="both"/>
              <w:rPr>
                <w:rFonts w:ascii="Times New Roman" w:hAnsi="Times New Roman" w:cs="Times New Roman"/>
                <w:sz w:val="24"/>
                <w:szCs w:val="24"/>
              </w:rPr>
            </w:pPr>
            <w:r>
              <w:rPr>
                <w:rFonts w:ascii="Times New Roman" w:hAnsi="Times New Roman" w:cs="Times New Roman"/>
                <w:sz w:val="24"/>
                <w:szCs w:val="24"/>
              </w:rPr>
              <w:t>_______________/</w:t>
            </w:r>
            <w:r>
              <w:rPr>
                <w:rFonts w:ascii="Times New Roman" w:hAnsi="Times New Roman" w:cs="Times New Roman"/>
                <w:bCs/>
                <w:sz w:val="24"/>
                <w:szCs w:val="24"/>
              </w:rPr>
              <w:t>В.А. Бондарев</w:t>
            </w:r>
            <w:r>
              <w:rPr>
                <w:rFonts w:ascii="Times New Roman" w:hAnsi="Times New Roman" w:cs="Times New Roman"/>
                <w:sz w:val="24"/>
                <w:szCs w:val="24"/>
              </w:rPr>
              <w:t>/</w:t>
            </w:r>
          </w:p>
        </w:tc>
        <w:tc>
          <w:tcPr>
            <w:tcW w:w="4679"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pStyle w:val="1"/>
              <w:keepNext/>
              <w:keepLines/>
              <w:widowControl w:val="0"/>
              <w:snapToGrid w:val="0"/>
              <w:spacing w:before="200" w:after="200" w:line="100" w:lineRule="atLeast"/>
              <w:jc w:val="both"/>
              <w:rPr>
                <w:rFonts w:ascii="Times New Roman" w:hAnsi="Times New Roman" w:cs="Times New Roman"/>
                <w:sz w:val="24"/>
                <w:szCs w:val="24"/>
                <w:lang w:val="ru-RU"/>
              </w:rPr>
            </w:pP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r>
              <w:rPr>
                <w:rFonts w:ascii="Times New Roman" w:hAnsi="Times New Roman" w:cs="Times New Roman"/>
                <w:sz w:val="24"/>
                <w:szCs w:val="24"/>
                <w:lang w:val="ru-RU"/>
              </w:rPr>
              <w:t>___________________/ __________/</w:t>
            </w:r>
          </w:p>
          <w:p w:rsidR="00725E46" w:rsidRDefault="00725E46" w:rsidP="002F1935">
            <w:pPr>
              <w:pStyle w:val="1"/>
              <w:widowControl w:val="0"/>
              <w:spacing w:after="200" w:line="100" w:lineRule="atLeast"/>
              <w:jc w:val="both"/>
              <w:rPr>
                <w:rFonts w:ascii="Times New Roman" w:hAnsi="Times New Roman" w:cs="Times New Roman"/>
                <w:sz w:val="24"/>
                <w:szCs w:val="24"/>
                <w:lang w:val="ru-RU"/>
              </w:rPr>
            </w:pPr>
          </w:p>
        </w:tc>
      </w:tr>
    </w:tbl>
    <w:p w:rsidR="00725E46" w:rsidRDefault="00725E46" w:rsidP="00725E46">
      <w:pPr>
        <w:pStyle w:val="a8"/>
        <w:spacing w:line="100" w:lineRule="atLeast"/>
        <w:jc w:val="both"/>
        <w:rPr>
          <w:b/>
          <w:bCs/>
          <w:sz w:val="24"/>
          <w:szCs w:val="24"/>
        </w:rPr>
      </w:pPr>
    </w:p>
    <w:p w:rsidR="00725E46" w:rsidRDefault="00725E46" w:rsidP="00725E46">
      <w:pPr>
        <w:spacing w:after="160" w:line="100" w:lineRule="atLeast"/>
        <w:rPr>
          <w:b/>
          <w:bCs/>
        </w:rPr>
      </w:pPr>
    </w:p>
    <w:p w:rsidR="00725E46" w:rsidRDefault="00725E46" w:rsidP="00725E46">
      <w:pPr>
        <w:pageBreakBefore/>
        <w:spacing w:line="100" w:lineRule="atLeast"/>
        <w:jc w:val="right"/>
      </w:pPr>
      <w:r>
        <w:lastRenderedPageBreak/>
        <w:t>Приложение №1</w:t>
      </w:r>
    </w:p>
    <w:p w:rsidR="00725E46" w:rsidRDefault="00A507B8" w:rsidP="00725E46">
      <w:pPr>
        <w:tabs>
          <w:tab w:val="left" w:pos="1040"/>
          <w:tab w:val="left" w:pos="1440"/>
          <w:tab w:val="left" w:pos="8000"/>
        </w:tabs>
        <w:spacing w:line="100" w:lineRule="atLeast"/>
        <w:jc w:val="right"/>
      </w:pPr>
      <w:r>
        <w:t>к договору № 20111000189</w:t>
      </w:r>
      <w:r w:rsidR="00725E46">
        <w:t xml:space="preserve"> от «___» ___________ 2020г.</w:t>
      </w:r>
    </w:p>
    <w:p w:rsidR="00725E46" w:rsidRDefault="00725E46" w:rsidP="00725E46">
      <w:pPr>
        <w:tabs>
          <w:tab w:val="left" w:pos="1040"/>
          <w:tab w:val="left" w:pos="1440"/>
          <w:tab w:val="left" w:pos="8000"/>
        </w:tabs>
        <w:spacing w:line="100" w:lineRule="atLeast"/>
        <w:jc w:val="both"/>
      </w:pPr>
    </w:p>
    <w:p w:rsidR="00725E46" w:rsidRDefault="00725E46" w:rsidP="00725E46">
      <w:pPr>
        <w:tabs>
          <w:tab w:val="left" w:pos="1040"/>
          <w:tab w:val="left" w:pos="1440"/>
          <w:tab w:val="left" w:pos="8000"/>
        </w:tabs>
        <w:spacing w:line="100" w:lineRule="atLeast"/>
        <w:jc w:val="center"/>
        <w:rPr>
          <w:b/>
          <w:bCs/>
          <w:color w:val="00000A"/>
          <w:shd w:val="clear" w:color="auto" w:fill="FFFF00"/>
        </w:rPr>
      </w:pPr>
      <w:r>
        <w:rPr>
          <w:shd w:val="clear" w:color="auto" w:fill="FFFF00"/>
        </w:rPr>
        <w:t xml:space="preserve">Спецификация  </w:t>
      </w:r>
    </w:p>
    <w:tbl>
      <w:tblPr>
        <w:tblW w:w="0" w:type="auto"/>
        <w:tblInd w:w="38" w:type="dxa"/>
        <w:tblLayout w:type="fixed"/>
        <w:tblLook w:val="0000"/>
      </w:tblPr>
      <w:tblGrid>
        <w:gridCol w:w="508"/>
        <w:gridCol w:w="1775"/>
        <w:gridCol w:w="1775"/>
        <w:gridCol w:w="2194"/>
        <w:gridCol w:w="708"/>
        <w:gridCol w:w="709"/>
        <w:gridCol w:w="993"/>
        <w:gridCol w:w="1102"/>
      </w:tblGrid>
      <w:tr w:rsidR="00725E46" w:rsidTr="002F1935">
        <w:trPr>
          <w:trHeight w:val="510"/>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 xml:space="preserve">№ </w:t>
            </w:r>
            <w:proofErr w:type="spellStart"/>
            <w:proofErr w:type="gramStart"/>
            <w:r>
              <w:rPr>
                <w:b/>
                <w:bCs/>
                <w:color w:val="00000A"/>
                <w:shd w:val="clear" w:color="auto" w:fill="FFFF00"/>
              </w:rPr>
              <w:t>п</w:t>
            </w:r>
            <w:proofErr w:type="spellEnd"/>
            <w:proofErr w:type="gramEnd"/>
            <w:r>
              <w:rPr>
                <w:b/>
                <w:bCs/>
                <w:color w:val="00000A"/>
                <w:shd w:val="clear" w:color="auto" w:fill="FFFF00"/>
              </w:rPr>
              <w:t>/</w:t>
            </w:r>
            <w:proofErr w:type="spellStart"/>
            <w:r>
              <w:rPr>
                <w:b/>
                <w:bCs/>
                <w:color w:val="00000A"/>
                <w:shd w:val="clear" w:color="auto" w:fill="FFFF00"/>
              </w:rPr>
              <w:t>п</w:t>
            </w:r>
            <w:proofErr w:type="spellEnd"/>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Торговое наименование</w:t>
            </w: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МНН</w:t>
            </w: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0"/>
                <w:shd w:val="clear" w:color="auto" w:fill="FFFF00"/>
              </w:rPr>
            </w:pPr>
            <w:r>
              <w:rPr>
                <w:b/>
                <w:bCs/>
                <w:color w:val="00000A"/>
                <w:shd w:val="clear" w:color="auto" w:fill="FFFF00"/>
              </w:rPr>
              <w:t>Характеристики Товара/Страна происхождения/Производитель</w:t>
            </w: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proofErr w:type="spellStart"/>
            <w:r>
              <w:rPr>
                <w:b/>
                <w:bCs/>
                <w:color w:val="000000"/>
                <w:shd w:val="clear" w:color="auto" w:fill="FFFF00"/>
              </w:rPr>
              <w:t>Ед</w:t>
            </w:r>
            <w:proofErr w:type="gramStart"/>
            <w:r>
              <w:rPr>
                <w:b/>
                <w:bCs/>
                <w:color w:val="000000"/>
                <w:shd w:val="clear" w:color="auto" w:fill="FFFF00"/>
              </w:rPr>
              <w:t>.и</w:t>
            </w:r>
            <w:proofErr w:type="gramEnd"/>
            <w:r>
              <w:rPr>
                <w:b/>
                <w:bCs/>
                <w:color w:val="000000"/>
                <w:shd w:val="clear" w:color="auto" w:fill="FFFF00"/>
              </w:rPr>
              <w:t>змер</w:t>
            </w:r>
            <w:proofErr w:type="spellEnd"/>
            <w:r>
              <w:rPr>
                <w:b/>
                <w:bCs/>
                <w:color w:val="000000"/>
                <w:shd w:val="clear" w:color="auto" w:fill="FFFF00"/>
              </w:rPr>
              <w:t>.</w:t>
            </w: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Кол-во</w:t>
            </w: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pacing w:line="100" w:lineRule="atLeast"/>
              <w:jc w:val="center"/>
              <w:rPr>
                <w:b/>
                <w:bCs/>
                <w:color w:val="00000A"/>
                <w:shd w:val="clear" w:color="auto" w:fill="FFFF00"/>
              </w:rPr>
            </w:pPr>
            <w:r>
              <w:rPr>
                <w:b/>
                <w:bCs/>
                <w:color w:val="00000A"/>
                <w:shd w:val="clear" w:color="auto" w:fill="FFFF00"/>
              </w:rPr>
              <w:t>Цена за 1 ед.</w:t>
            </w: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pacing w:line="100" w:lineRule="atLeast"/>
              <w:jc w:val="center"/>
            </w:pPr>
            <w:r>
              <w:rPr>
                <w:b/>
                <w:bCs/>
                <w:color w:val="00000A"/>
                <w:shd w:val="clear" w:color="auto" w:fill="FFFF00"/>
              </w:rPr>
              <w:t>Итого</w:t>
            </w: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1</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r w:rsidR="00725E46" w:rsidTr="002F1935">
        <w:trPr>
          <w:trHeight w:val="1343"/>
        </w:trPr>
        <w:tc>
          <w:tcPr>
            <w:tcW w:w="5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pacing w:line="100" w:lineRule="atLeast"/>
              <w:jc w:val="center"/>
              <w:rPr>
                <w:color w:val="00000A"/>
                <w:shd w:val="clear" w:color="auto" w:fill="FFFF00"/>
              </w:rPr>
            </w:pPr>
            <w:r>
              <w:rPr>
                <w:b/>
                <w:bCs/>
                <w:color w:val="00000A"/>
                <w:shd w:val="clear" w:color="auto" w:fill="FFFF00"/>
              </w:rPr>
              <w:t>2</w:t>
            </w:r>
          </w:p>
        </w:tc>
        <w:tc>
          <w:tcPr>
            <w:tcW w:w="1775"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rPr>
                <w:color w:val="00000A"/>
                <w:shd w:val="clear" w:color="auto" w:fill="FFFF00"/>
              </w:rPr>
            </w:pPr>
          </w:p>
        </w:tc>
        <w:tc>
          <w:tcPr>
            <w:tcW w:w="1775"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A"/>
                <w:shd w:val="clear" w:color="auto" w:fill="FFFF00"/>
              </w:rPr>
            </w:pPr>
          </w:p>
        </w:tc>
        <w:tc>
          <w:tcPr>
            <w:tcW w:w="2194"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rPr>
                <w:color w:val="000000"/>
                <w:shd w:val="clear" w:color="auto" w:fill="FFFF00"/>
              </w:rPr>
            </w:pPr>
          </w:p>
        </w:tc>
        <w:tc>
          <w:tcPr>
            <w:tcW w:w="708"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709" w:type="dxa"/>
            <w:tcBorders>
              <w:top w:val="single" w:sz="4" w:space="0" w:color="000000"/>
              <w:left w:val="single" w:sz="4" w:space="0" w:color="000000"/>
              <w:bottom w:val="single" w:sz="4" w:space="0" w:color="000000"/>
            </w:tcBorders>
            <w:shd w:val="clear" w:color="auto" w:fill="auto"/>
            <w:vAlign w:val="center"/>
          </w:tcPr>
          <w:p w:rsidR="00725E46" w:rsidRDefault="00725E46" w:rsidP="002F1935">
            <w:pPr>
              <w:suppressAutoHyphens w:val="0"/>
              <w:snapToGrid w:val="0"/>
              <w:spacing w:line="100" w:lineRule="atLeast"/>
              <w:jc w:val="center"/>
              <w:rPr>
                <w:color w:val="000000"/>
                <w:shd w:val="clear" w:color="auto" w:fill="FFFF00"/>
              </w:rPr>
            </w:pPr>
          </w:p>
        </w:tc>
        <w:tc>
          <w:tcPr>
            <w:tcW w:w="993" w:type="dxa"/>
            <w:tcBorders>
              <w:top w:val="single" w:sz="4" w:space="0" w:color="000000"/>
              <w:left w:val="single" w:sz="4" w:space="0" w:color="000000"/>
              <w:bottom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Pr>
          <w:p w:rsidR="00725E46" w:rsidRDefault="00725E46" w:rsidP="002F1935">
            <w:pPr>
              <w:suppressAutoHyphens w:val="0"/>
              <w:snapToGrid w:val="0"/>
              <w:spacing w:line="100" w:lineRule="atLeast"/>
              <w:jc w:val="center"/>
              <w:rPr>
                <w:color w:val="000000"/>
                <w:shd w:val="clear" w:color="auto" w:fill="FFFF00"/>
              </w:rPr>
            </w:pPr>
          </w:p>
        </w:tc>
      </w:tr>
    </w:tbl>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tabs>
          <w:tab w:val="left" w:pos="1040"/>
          <w:tab w:val="left" w:pos="1440"/>
          <w:tab w:val="left" w:pos="8000"/>
        </w:tabs>
        <w:spacing w:line="100" w:lineRule="atLeast"/>
        <w:jc w:val="center"/>
        <w:rPr>
          <w:b/>
          <w:shd w:val="clear" w:color="auto" w:fill="FFFF00"/>
        </w:rPr>
      </w:pPr>
    </w:p>
    <w:p w:rsidR="00725E46" w:rsidRDefault="00725E46" w:rsidP="00725E46">
      <w:pPr>
        <w:pStyle w:val="a8"/>
        <w:spacing w:line="100" w:lineRule="atLeast"/>
        <w:jc w:val="both"/>
        <w:rPr>
          <w:shd w:val="clear" w:color="auto" w:fill="FFFF00"/>
        </w:rPr>
      </w:pPr>
      <w:r>
        <w:rPr>
          <w:bCs/>
          <w:sz w:val="24"/>
          <w:szCs w:val="24"/>
          <w:shd w:val="clear" w:color="auto" w:fill="FFFF00"/>
        </w:rPr>
        <w:t>Итого по Спецификации</w:t>
      </w:r>
      <w:proofErr w:type="gramStart"/>
      <w:r>
        <w:rPr>
          <w:bCs/>
          <w:sz w:val="24"/>
          <w:szCs w:val="24"/>
          <w:shd w:val="clear" w:color="auto" w:fill="FFFF00"/>
        </w:rPr>
        <w:t xml:space="preserve"> - </w:t>
      </w:r>
      <w:r>
        <w:rPr>
          <w:rStyle w:val="4"/>
          <w:sz w:val="24"/>
          <w:szCs w:val="24"/>
          <w:shd w:val="clear" w:color="auto" w:fill="FFFF00"/>
        </w:rPr>
        <w:t xml:space="preserve">______  (___________) </w:t>
      </w:r>
      <w:proofErr w:type="gramEnd"/>
      <w:r>
        <w:rPr>
          <w:rStyle w:val="4"/>
          <w:sz w:val="24"/>
          <w:szCs w:val="24"/>
          <w:shd w:val="clear" w:color="auto" w:fill="FFFF00"/>
        </w:rPr>
        <w:t>рублей ___ копеек, в том числе НДС ___% - _____ (_______________) рублей _____ копеек /или НДС не облагается</w:t>
      </w:r>
    </w:p>
    <w:p w:rsidR="00725E46" w:rsidRDefault="00725E46" w:rsidP="00725E46">
      <w:pPr>
        <w:tabs>
          <w:tab w:val="left" w:pos="1040"/>
          <w:tab w:val="left" w:pos="1440"/>
          <w:tab w:val="left" w:pos="8000"/>
        </w:tabs>
        <w:spacing w:line="100" w:lineRule="atLeast"/>
        <w:jc w:val="both"/>
        <w:rPr>
          <w:shd w:val="clear" w:color="auto" w:fill="FFFF00"/>
        </w:rPr>
      </w:pPr>
    </w:p>
    <w:p w:rsidR="00725E46" w:rsidRDefault="00725E46" w:rsidP="00725E46">
      <w:pPr>
        <w:spacing w:line="100" w:lineRule="atLeast"/>
        <w:jc w:val="both"/>
      </w:pPr>
      <w:r>
        <w:t xml:space="preserve">   от Покупателя </w:t>
      </w:r>
      <w:r>
        <w:tab/>
      </w:r>
      <w:r>
        <w:tab/>
      </w:r>
      <w:r>
        <w:tab/>
      </w:r>
      <w:r>
        <w:tab/>
        <w:t xml:space="preserve">                  от Поставщика</w:t>
      </w:r>
    </w:p>
    <w:p w:rsidR="00725E46" w:rsidRDefault="00725E46" w:rsidP="00725E46">
      <w:pPr>
        <w:spacing w:line="100" w:lineRule="atLeast"/>
        <w:jc w:val="both"/>
      </w:pPr>
      <w:r>
        <w:tab/>
      </w:r>
      <w:r>
        <w:tab/>
      </w:r>
      <w:r>
        <w:tab/>
      </w:r>
      <w:r>
        <w:tab/>
        <w:t xml:space="preserve">     </w:t>
      </w:r>
    </w:p>
    <w:p w:rsidR="00725E46" w:rsidRDefault="00725E46" w:rsidP="00725E46">
      <w:pPr>
        <w:pStyle w:val="a6"/>
        <w:spacing w:line="100" w:lineRule="atLeast"/>
        <w:ind w:left="0"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725E46" w:rsidRDefault="00725E46" w:rsidP="00725E46">
      <w:pPr>
        <w:pStyle w:val="a6"/>
        <w:spacing w:line="100" w:lineRule="atLeast"/>
        <w:ind w:firstLine="0"/>
        <w:jc w:val="both"/>
        <w:rPr>
          <w:rFonts w:ascii="Times New Roman" w:hAnsi="Times New Roman" w:cs="Times New Roman"/>
          <w:sz w:val="24"/>
          <w:szCs w:val="24"/>
        </w:rPr>
      </w:pPr>
    </w:p>
    <w:p w:rsidR="00725E46" w:rsidRDefault="00725E46" w:rsidP="00725E46">
      <w:pPr>
        <w:pStyle w:val="a6"/>
        <w:tabs>
          <w:tab w:val="left" w:pos="1620"/>
        </w:tabs>
        <w:spacing w:after="60" w:line="100" w:lineRule="atLeast"/>
        <w:ind w:left="0" w:firstLine="0"/>
        <w:jc w:val="both"/>
      </w:pPr>
      <w:r>
        <w:rPr>
          <w:rFonts w:ascii="Times New Roman" w:hAnsi="Times New Roman" w:cs="Times New Roman"/>
          <w:sz w:val="24"/>
          <w:szCs w:val="24"/>
        </w:rPr>
        <w:t>_______________  /В.А. Бондарев/</w:t>
      </w:r>
      <w:r>
        <w:rPr>
          <w:rFonts w:ascii="Times New Roman" w:hAnsi="Times New Roman" w:cs="Times New Roman"/>
          <w:sz w:val="24"/>
          <w:szCs w:val="24"/>
        </w:rPr>
        <w:tab/>
      </w:r>
      <w:r>
        <w:rPr>
          <w:rFonts w:ascii="Times New Roman" w:hAnsi="Times New Roman" w:cs="Times New Roman"/>
          <w:sz w:val="24"/>
          <w:szCs w:val="24"/>
        </w:rPr>
        <w:tab/>
        <w:t xml:space="preserve">     ________________ /______________/</w:t>
      </w:r>
    </w:p>
    <w:p w:rsidR="00FF734F" w:rsidRDefault="00A507B8"/>
    <w:sectPr w:rsidR="00FF734F" w:rsidSect="006B7EFE">
      <w:pgSz w:w="11906" w:h="16838"/>
      <w:pgMar w:top="709" w:right="707" w:bottom="709" w:left="993"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b/>
        <w:bCs/>
        <w:sz w:val="22"/>
        <w:szCs w:val="22"/>
        <w:shd w:val="clear" w:color="auto" w:fill="auto"/>
      </w:rPr>
    </w:lvl>
    <w:lvl w:ilvl="1">
      <w:start w:val="1"/>
      <w:numFmt w:val="none"/>
      <w:suff w:val="nothing"/>
      <w:lvlText w:val=""/>
      <w:lvlJc w:val="left"/>
      <w:pPr>
        <w:tabs>
          <w:tab w:val="num" w:pos="0"/>
        </w:tabs>
        <w:ind w:left="576" w:hanging="576"/>
      </w:pPr>
      <w:rPr>
        <w:rFonts w:cs="Times New Roman"/>
        <w:b/>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0"/>
        </w:tabs>
        <w:ind w:left="360" w:hanging="360"/>
      </w:pPr>
      <w:rPr>
        <w:rFonts w:cs="Times New Roman"/>
        <w:b/>
        <w:bCs/>
        <w:color w:val="000000"/>
        <w:kern w:val="1"/>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5E46"/>
    <w:rsid w:val="00413163"/>
    <w:rsid w:val="004C4EEC"/>
    <w:rsid w:val="006B7EFE"/>
    <w:rsid w:val="00725E46"/>
    <w:rsid w:val="00A507B8"/>
    <w:rsid w:val="00CF5AB3"/>
    <w:rsid w:val="00D23A7A"/>
    <w:rsid w:val="00E40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E46"/>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25E46"/>
    <w:rPr>
      <w:rFonts w:cs="Times New Roman"/>
      <w:color w:val="0563C1"/>
      <w:u w:val="single"/>
    </w:rPr>
  </w:style>
  <w:style w:type="character" w:customStyle="1" w:styleId="4">
    <w:name w:val="Основной текст (4) + Не курсив"/>
    <w:rsid w:val="00725E46"/>
    <w:rPr>
      <w:i/>
      <w:iCs/>
      <w:sz w:val="27"/>
      <w:szCs w:val="27"/>
      <w:shd w:val="clear" w:color="auto" w:fill="FFFFFF"/>
    </w:rPr>
  </w:style>
  <w:style w:type="paragraph" w:styleId="a4">
    <w:name w:val="Body Text"/>
    <w:basedOn w:val="a"/>
    <w:link w:val="a5"/>
    <w:rsid w:val="00725E46"/>
    <w:pPr>
      <w:jc w:val="center"/>
    </w:pPr>
    <w:rPr>
      <w:szCs w:val="20"/>
    </w:rPr>
  </w:style>
  <w:style w:type="character" w:customStyle="1" w:styleId="a5">
    <w:name w:val="Основной текст Знак"/>
    <w:basedOn w:val="a0"/>
    <w:link w:val="a4"/>
    <w:rsid w:val="00725E46"/>
    <w:rPr>
      <w:rFonts w:ascii="Times New Roman" w:eastAsia="Times New Roman" w:hAnsi="Times New Roman" w:cs="Times New Roman"/>
      <w:kern w:val="1"/>
      <w:sz w:val="24"/>
      <w:szCs w:val="20"/>
      <w:lang w:eastAsia="ar-SA"/>
    </w:rPr>
  </w:style>
  <w:style w:type="paragraph" w:customStyle="1" w:styleId="ConsNormal">
    <w:name w:val="ConsNormal"/>
    <w:rsid w:val="00725E46"/>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725E46"/>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725E46"/>
    <w:rPr>
      <w:rFonts w:ascii="Calibri" w:eastAsia="Times New Roman" w:hAnsi="Calibri" w:cs="Calibri"/>
      <w:kern w:val="1"/>
      <w:sz w:val="28"/>
      <w:lang w:eastAsia="ar-SA"/>
    </w:rPr>
  </w:style>
  <w:style w:type="paragraph" w:styleId="a8">
    <w:name w:val="header"/>
    <w:basedOn w:val="a"/>
    <w:link w:val="a9"/>
    <w:rsid w:val="00725E46"/>
    <w:pPr>
      <w:widowControl w:val="0"/>
      <w:suppressLineNumbers/>
      <w:tabs>
        <w:tab w:val="center" w:pos="4677"/>
        <w:tab w:val="right" w:pos="9355"/>
      </w:tabs>
    </w:pPr>
    <w:rPr>
      <w:sz w:val="20"/>
      <w:szCs w:val="20"/>
    </w:rPr>
  </w:style>
  <w:style w:type="character" w:customStyle="1" w:styleId="a9">
    <w:name w:val="Верхний колонтитул Знак"/>
    <w:basedOn w:val="a0"/>
    <w:link w:val="a8"/>
    <w:rsid w:val="00725E46"/>
    <w:rPr>
      <w:rFonts w:ascii="Times New Roman" w:eastAsia="Times New Roman" w:hAnsi="Times New Roman" w:cs="Times New Roman"/>
      <w:kern w:val="1"/>
      <w:sz w:val="20"/>
      <w:szCs w:val="20"/>
      <w:lang w:eastAsia="ar-SA"/>
    </w:rPr>
  </w:style>
  <w:style w:type="paragraph" w:customStyle="1" w:styleId="aa">
    <w:name w:val="áû÷íûé"/>
    <w:rsid w:val="00725E46"/>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725E46"/>
    <w:rPr>
      <w:rFonts w:ascii="Calibri" w:hAnsi="Calibri" w:cs="Calibri"/>
      <w:sz w:val="20"/>
      <w:szCs w:val="20"/>
      <w:lang w:val="en-US"/>
    </w:rPr>
  </w:style>
  <w:style w:type="paragraph" w:customStyle="1" w:styleId="ConsTitle">
    <w:name w:val="ConsTitle"/>
    <w:rsid w:val="00725E46"/>
    <w:pPr>
      <w:widowControl w:val="0"/>
      <w:suppressAutoHyphens/>
      <w:spacing w:after="0" w:line="240" w:lineRule="auto"/>
    </w:pPr>
    <w:rPr>
      <w:rFonts w:ascii="Arial" w:eastAsia="Times New Roman" w:hAnsi="Arial" w:cs="Arial"/>
      <w:b/>
      <w:kern w:val="1"/>
      <w:sz w:val="16"/>
      <w:szCs w:val="20"/>
      <w:lang w:eastAsia="ar-SA"/>
    </w:rPr>
  </w:style>
  <w:style w:type="paragraph" w:styleId="ab">
    <w:name w:val="Normal (Web)"/>
    <w:basedOn w:val="a"/>
    <w:rsid w:val="00725E46"/>
    <w:pPr>
      <w:suppressAutoHyphens w:val="0"/>
      <w:spacing w:before="280" w:after="280"/>
    </w:pPr>
    <w:rPr>
      <w:color w:val="000000"/>
      <w:sz w:val="20"/>
      <w:szCs w:val="20"/>
    </w:rPr>
  </w:style>
  <w:style w:type="paragraph" w:customStyle="1" w:styleId="ConsNonformat">
    <w:name w:val="ConsNonformat"/>
    <w:rsid w:val="00725E46"/>
    <w:pPr>
      <w:widowControl w:val="0"/>
      <w:suppressAutoHyphens/>
      <w:spacing w:after="0" w:line="240" w:lineRule="auto"/>
      <w:jc w:val="right"/>
    </w:pPr>
    <w:rPr>
      <w:rFonts w:ascii="Courier New" w:eastAsia="Times New Roman" w:hAnsi="Courier New" w:cs="Courier New"/>
      <w:sz w:val="20"/>
      <w:szCs w:val="20"/>
      <w:lang w:eastAsia="ar-SA"/>
    </w:rPr>
  </w:style>
  <w:style w:type="paragraph" w:customStyle="1" w:styleId="21">
    <w:name w:val="Маркированный список 21"/>
    <w:basedOn w:val="a"/>
    <w:rsid w:val="00725E46"/>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4213</Words>
  <Characters>24017</Characters>
  <Application>Microsoft Office Word</Application>
  <DocSecurity>0</DocSecurity>
  <Lines>200</Lines>
  <Paragraphs>56</Paragraphs>
  <ScaleCrop>false</ScaleCrop>
  <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Экономист</cp:lastModifiedBy>
  <cp:revision>4</cp:revision>
  <dcterms:created xsi:type="dcterms:W3CDTF">2020-10-19T18:42:00Z</dcterms:created>
  <dcterms:modified xsi:type="dcterms:W3CDTF">2020-10-20T04:57:00Z</dcterms:modified>
</cp:coreProperties>
</file>