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F2" w:rsidRDefault="005E01F2" w:rsidP="005E01F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5E01F2" w:rsidRDefault="005E01F2" w:rsidP="005E01F2">
      <w:pPr>
        <w:pStyle w:val="a3"/>
        <w:jc w:val="center"/>
        <w:rPr>
          <w:b/>
          <w:sz w:val="28"/>
          <w:szCs w:val="28"/>
        </w:rPr>
      </w:pPr>
    </w:p>
    <w:p w:rsidR="005E01F2" w:rsidRDefault="005E01F2" w:rsidP="005E01F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5E01F2" w:rsidRDefault="005E01F2" w:rsidP="005E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C93011">
        <w:rPr>
          <w:b/>
          <w:bCs/>
          <w:sz w:val="28"/>
          <w:szCs w:val="28"/>
        </w:rPr>
        <w:t xml:space="preserve">ванны ультразвуковой для очистки и дезинфекции инструментов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</w:t>
      </w:r>
      <w:r w:rsidRPr="00182E38">
        <w:rPr>
          <w:b/>
          <w:sz w:val="28"/>
          <w:szCs w:val="28"/>
        </w:rPr>
        <w:t>».</w:t>
      </w:r>
    </w:p>
    <w:p w:rsidR="005E01F2" w:rsidRDefault="005E01F2" w:rsidP="005E01F2">
      <w:pPr>
        <w:jc w:val="center"/>
        <w:rPr>
          <w:b/>
          <w:sz w:val="28"/>
          <w:szCs w:val="28"/>
        </w:rPr>
      </w:pPr>
    </w:p>
    <w:p w:rsidR="005E01F2" w:rsidRDefault="005E01F2" w:rsidP="005E01F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C93011">
        <w:rPr>
          <w:bCs/>
        </w:rPr>
        <w:t xml:space="preserve">ванны ультразвуковой для очистки и дезинфекции инструментов для нужд </w:t>
      </w:r>
      <w:r w:rsidRPr="00C93011">
        <w:t>ЧУЗ «КБ «</w:t>
      </w:r>
      <w:proofErr w:type="spellStart"/>
      <w:r>
        <w:t>РЖД-Медицина</w:t>
      </w:r>
      <w:proofErr w:type="spellEnd"/>
      <w:r>
        <w:t>» г. Астрахань</w:t>
      </w:r>
      <w:r w:rsidRPr="00182E38">
        <w:t>».</w:t>
      </w:r>
    </w:p>
    <w:p w:rsidR="005E01F2" w:rsidRDefault="005E01F2" w:rsidP="005E01F2">
      <w:pPr>
        <w:jc w:val="both"/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805"/>
        <w:gridCol w:w="1742"/>
        <w:gridCol w:w="1742"/>
      </w:tblGrid>
      <w:tr w:rsidR="005E01F2" w:rsidTr="00A91C0D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</w:t>
            </w:r>
            <w:proofErr w:type="gramStart"/>
            <w:r>
              <w:rPr>
                <w:color w:val="000000"/>
                <w:lang w:eastAsia="en-US"/>
              </w:rPr>
              <w:t>.и</w:t>
            </w:r>
            <w:proofErr w:type="gramEnd"/>
            <w:r>
              <w:rPr>
                <w:color w:val="000000"/>
                <w:lang w:eastAsia="en-US"/>
              </w:rPr>
              <w:t>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5E01F2" w:rsidTr="00A91C0D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Pr="00C93011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3011">
              <w:rPr>
                <w:bCs/>
              </w:rPr>
              <w:t>Ванна ультразвуковая для очистки и дезинфекции инструментов</w:t>
            </w:r>
            <w:r>
              <w:rPr>
                <w:bCs/>
              </w:rPr>
              <w:t xml:space="preserve"> (вариант №1)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  <w:tr w:rsidR="005E01F2" w:rsidTr="00A91C0D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Pr="00C93011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3011">
              <w:rPr>
                <w:bCs/>
              </w:rPr>
              <w:t>Ванна ультразвуковая для очистки и дезинфекции инструментов</w:t>
            </w:r>
            <w:r>
              <w:rPr>
                <w:bCs/>
              </w:rPr>
              <w:t xml:space="preserve"> (вариант №2)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F2" w:rsidRDefault="005E01F2" w:rsidP="00A91C0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5E01F2" w:rsidRDefault="005E01F2" w:rsidP="005E01F2">
      <w:pPr>
        <w:pStyle w:val="31"/>
        <w:jc w:val="center"/>
        <w:rPr>
          <w:iCs/>
          <w:sz w:val="28"/>
        </w:rPr>
      </w:pPr>
    </w:p>
    <w:tbl>
      <w:tblPr>
        <w:tblpPr w:leftFromText="181" w:rightFromText="181" w:bottomFromText="198" w:vertAnchor="text" w:horzAnchor="margin" w:tblpY="6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023"/>
        <w:gridCol w:w="4554"/>
        <w:gridCol w:w="2192"/>
      </w:tblGrid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2" w:rsidRDefault="005E01F2" w:rsidP="00A91C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5E01F2" w:rsidTr="00A91C0D">
        <w:trPr>
          <w:trHeight w:val="30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5E01F2" w:rsidRDefault="005E01F2" w:rsidP="00A91C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jc w:val="both"/>
              <w:rPr>
                <w:rFonts w:eastAsia="Calibri"/>
                <w:b/>
              </w:rPr>
            </w:pPr>
            <w:r w:rsidRPr="00BE23A6">
              <w:rPr>
                <w:rFonts w:eastAsia="Calibri"/>
                <w:b/>
              </w:rPr>
              <w:t>Ванна ультразвуковая для очистки и дезинфекции инструментов</w:t>
            </w:r>
            <w:r>
              <w:rPr>
                <w:rFonts w:eastAsia="Calibri"/>
                <w:b/>
              </w:rPr>
              <w:t xml:space="preserve"> (Вариант № 1)</w:t>
            </w:r>
          </w:p>
          <w:p w:rsidR="005E01F2" w:rsidRPr="00EA078E" w:rsidRDefault="005E01F2" w:rsidP="00A91C0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893DA6" w:rsidRDefault="005E01F2" w:rsidP="00A91C0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A6">
              <w:rPr>
                <w:rFonts w:ascii="Times New Roman" w:hAnsi="Times New Roman"/>
                <w:sz w:val="24"/>
                <w:szCs w:val="24"/>
              </w:rPr>
              <w:t>Приспособление для очистки инструментов и посуды посредством пропускания ультразвуковых волн через жидкую (например, водную) среду. Может использоваться в сочетании со специальным моющим средством для повышения эффективности очистки.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E1723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установка  должна быть выполнена на базе емкости-контейнера для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обработки.  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E1723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Комплектность: 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Генератор ультразвуковой-1шт.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2.Излучатель ультразвуковой-1 шт. 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Рабочая ванна в составе корпуса, поддона, крышки </w:t>
            </w:r>
            <w:r>
              <w:t xml:space="preserve">емкости-контейнера для  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</w:t>
            </w:r>
            <w:r>
              <w:rPr>
                <w:rFonts w:eastAsia="Calibri"/>
              </w:rPr>
              <w:t xml:space="preserve">, отражателя – 1 шт. </w:t>
            </w:r>
          </w:p>
          <w:p w:rsidR="005E01F2" w:rsidRDefault="005E01F2" w:rsidP="00A91C0D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4. Дополнительные принадлежности: пластиковая подставка – 1шт.</w:t>
            </w:r>
          </w:p>
          <w:p w:rsidR="005E01F2" w:rsidRPr="00E17237" w:rsidRDefault="005E01F2" w:rsidP="00A91C0D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5. Руководство по эксплуатации -1шт.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56BF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5E01F2" w:rsidTr="00A91C0D">
        <w:trPr>
          <w:trHeight w:val="6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питание: электросеть переменного тока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устанавливаемых временных интервалов обработки  от 1 до 20 мин с интервалом установки 1 мин.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циклическом режиме 20 мин. работы, 15 мин. перерыв, в течение, не менее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световая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звуковая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в цифровом виде: установленное время обработки и оставшееся время в процессе обработки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Полезный объем (по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емкости-контейнеру</w:t>
            </w:r>
            <w:r w:rsidRPr="00BD55DA">
              <w:rPr>
                <w:rFonts w:ascii="Times New Roman" w:hAnsi="Times New Roman"/>
                <w:sz w:val="24"/>
                <w:szCs w:val="24"/>
              </w:rPr>
              <w:t xml:space="preserve"> для  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4,5 л и не более 5,75 л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7B04F7" w:rsidRDefault="005E01F2" w:rsidP="00A91C0D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Наружные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 xml:space="preserve">поверхности составных частей установки должны быть устойчивы к дезинфекции химическим методом </w:t>
            </w:r>
            <w:r>
              <w:t xml:space="preserve"> </w:t>
            </w:r>
            <w:r>
              <w:rPr>
                <w:rFonts w:eastAsia="Calibri"/>
                <w:spacing w:val="-4"/>
              </w:rPr>
              <w:t>по МУ 287-113: 3%-ным раствором перекиси водорода по ГОСТ 177 или 5%-ным раствором хлорамина по ТУ6-01-4689387-16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службы установки, не менее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288B">
              <w:rPr>
                <w:rFonts w:ascii="Times New Roman" w:hAnsi="Times New Roman"/>
                <w:sz w:val="24"/>
                <w:szCs w:val="24"/>
              </w:rPr>
              <w:t>Гарантийный срок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продажи, не менее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Декларация о соответствии или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сертификат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соответствии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</w:tr>
      <w:tr w:rsidR="005E01F2" w:rsidTr="00A91C0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EE5A79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jc w:val="both"/>
              <w:rPr>
                <w:color w:val="5F497A"/>
                <w:sz w:val="28"/>
                <w:szCs w:val="28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2" w:rsidRPr="005114A7" w:rsidRDefault="005E01F2" w:rsidP="00A91C0D">
            <w:pPr>
              <w:pStyle w:val="a7"/>
              <w:spacing w:line="276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</w:tr>
    </w:tbl>
    <w:p w:rsidR="005E01F2" w:rsidRDefault="005E01F2" w:rsidP="005E01F2">
      <w:pPr>
        <w:jc w:val="right"/>
        <w:rPr>
          <w:b/>
          <w:sz w:val="22"/>
          <w:szCs w:val="22"/>
        </w:rPr>
      </w:pPr>
    </w:p>
    <w:p w:rsidR="005E01F2" w:rsidRDefault="005E01F2" w:rsidP="005E01F2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tbl>
      <w:tblPr>
        <w:tblpPr w:leftFromText="181" w:rightFromText="181" w:bottomFromText="198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023"/>
        <w:gridCol w:w="4554"/>
        <w:gridCol w:w="2192"/>
      </w:tblGrid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2" w:rsidRDefault="005E01F2" w:rsidP="00A91C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5E01F2" w:rsidTr="00A91C0D">
        <w:trPr>
          <w:trHeight w:val="30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5E01F2" w:rsidRDefault="005E01F2" w:rsidP="00A91C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jc w:val="both"/>
              <w:rPr>
                <w:rFonts w:eastAsia="Calibri"/>
                <w:b/>
              </w:rPr>
            </w:pPr>
            <w:r w:rsidRPr="00BE23A6">
              <w:rPr>
                <w:rFonts w:eastAsia="Calibri"/>
                <w:b/>
              </w:rPr>
              <w:t>Ванна ультразвуковая для очистки и дезинфекции инструментов</w:t>
            </w:r>
            <w:r>
              <w:rPr>
                <w:rFonts w:eastAsia="Calibri"/>
                <w:b/>
              </w:rPr>
              <w:t xml:space="preserve"> (Вариант № 2)</w:t>
            </w:r>
          </w:p>
          <w:p w:rsidR="005E01F2" w:rsidRPr="00EA078E" w:rsidRDefault="005E01F2" w:rsidP="00A91C0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893DA6" w:rsidRDefault="005E01F2" w:rsidP="00A91C0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A6">
              <w:rPr>
                <w:rFonts w:ascii="Times New Roman" w:hAnsi="Times New Roman"/>
                <w:sz w:val="24"/>
                <w:szCs w:val="24"/>
              </w:rPr>
              <w:t>Приспособление для очистки инструментов и посуды посредством пропускания ультразвуковых волн через жидкую (например, водную) среду. Может использоваться в сочетании со специальным моющим средством для повышения эффективности очистки.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E1723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установка  должна быть выполнена на базе емкости-контейнера для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обработки. 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E1723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Комплектность: 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Генератор ультразвуковой-1шт.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2.Излучатель ультразвуковой-1 шт. </w:t>
            </w:r>
          </w:p>
          <w:p w:rsidR="005E01F2" w:rsidRDefault="005E01F2" w:rsidP="00A91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Рабочая ванна в составе корпуса, поддона, крышки </w:t>
            </w:r>
            <w:r>
              <w:t xml:space="preserve">емкости-контейнера для  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</w:t>
            </w:r>
            <w:r>
              <w:rPr>
                <w:rFonts w:eastAsia="Calibri"/>
              </w:rPr>
              <w:t xml:space="preserve">, отражателя – 1 шт. </w:t>
            </w:r>
          </w:p>
          <w:p w:rsidR="005E01F2" w:rsidRDefault="005E01F2" w:rsidP="00A91C0D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4. Дополнительные принадлежности: пластиковая подставка – 1шт.</w:t>
            </w:r>
          </w:p>
          <w:p w:rsidR="005E01F2" w:rsidRPr="00E17237" w:rsidRDefault="005E01F2" w:rsidP="00A91C0D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5. Руководство по эксплуатации -1шт.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56BF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5E01F2" w:rsidTr="00A91C0D">
        <w:trPr>
          <w:trHeight w:val="6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питание: электросеть переменного тока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устанавливаемых временных интервалов обработки  от 1 до 20 мин с интервалом установки 1 мин.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циклическом режиме 20 мин. работы, 15 мин. перерыв, в течение, не менее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световая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звуковая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6B56BF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в цифровом виде: установленное время обработки и оставшееся время в процессе обработки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B56BF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Полезный объем (по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емкости-контейнеру</w:t>
            </w:r>
            <w:r w:rsidRPr="00BD55DA">
              <w:rPr>
                <w:rFonts w:ascii="Times New Roman" w:hAnsi="Times New Roman"/>
                <w:sz w:val="24"/>
                <w:szCs w:val="24"/>
              </w:rPr>
              <w:t xml:space="preserve"> для  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 л и не более 11 л.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7B04F7" w:rsidRDefault="005E01F2" w:rsidP="00A91C0D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Наружные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 xml:space="preserve">поверхности составных частей установки должны быть устойчивы к дезинфекции химическим методом </w:t>
            </w:r>
            <w:r>
              <w:t xml:space="preserve"> </w:t>
            </w:r>
            <w:r>
              <w:rPr>
                <w:rFonts w:eastAsia="Calibri"/>
                <w:spacing w:val="-4"/>
              </w:rPr>
              <w:t>по МУ 287-113: 3%-ным раствором перекиси водорода по ГОСТ 177 или 5%-ным раствором хлорамина по ТУ6-01-4689387-16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службы установки, не менее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288B">
              <w:rPr>
                <w:rFonts w:ascii="Times New Roman" w:hAnsi="Times New Roman"/>
                <w:sz w:val="24"/>
                <w:szCs w:val="24"/>
              </w:rPr>
              <w:t>Гарантийный срок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продажи, не менее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</w:tr>
      <w:tr w:rsidR="005E01F2" w:rsidTr="00A91C0D">
        <w:trPr>
          <w:trHeight w:val="7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662AE7" w:rsidRDefault="005E01F2" w:rsidP="00A91C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Pr="00BB6D43" w:rsidRDefault="005E01F2" w:rsidP="00A91C0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Декларация о соответствии или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сертификат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соответствии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</w:tr>
      <w:tr w:rsidR="005E01F2" w:rsidTr="00A91C0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Pr="00EE5A79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2" w:rsidRDefault="005E01F2" w:rsidP="00A91C0D">
            <w:pPr>
              <w:jc w:val="both"/>
              <w:rPr>
                <w:color w:val="5F497A"/>
                <w:sz w:val="28"/>
                <w:szCs w:val="28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2" w:rsidRPr="005114A7" w:rsidRDefault="005E01F2" w:rsidP="00A91C0D">
            <w:pPr>
              <w:pStyle w:val="a7"/>
              <w:spacing w:line="276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F2" w:rsidRDefault="005E01F2" w:rsidP="00A91C0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</w:tr>
    </w:tbl>
    <w:p w:rsidR="005E01F2" w:rsidRDefault="005E01F2" w:rsidP="005E01F2">
      <w:pPr>
        <w:rPr>
          <w:lang/>
        </w:rPr>
      </w:pPr>
    </w:p>
    <w:p w:rsidR="005E01F2" w:rsidRPr="00274AD5" w:rsidRDefault="005E01F2" w:rsidP="005E01F2">
      <w:pPr>
        <w:rPr>
          <w:lang/>
        </w:rPr>
      </w:pPr>
    </w:p>
    <w:p w:rsidR="005E01F2" w:rsidRPr="00E90BE2" w:rsidRDefault="005E01F2" w:rsidP="005E01F2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lastRenderedPageBreak/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5E01F2" w:rsidRDefault="005E01F2" w:rsidP="005E01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E01F2" w:rsidRDefault="005E01F2" w:rsidP="005E01F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5E01F2" w:rsidRDefault="005E01F2" w:rsidP="005E01F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-декларации соответствия или сертификат соответствия,</w:t>
      </w:r>
    </w:p>
    <w:p w:rsidR="005E01F2" w:rsidRDefault="005E01F2" w:rsidP="005E01F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здравоохранения,</w:t>
      </w:r>
    </w:p>
    <w:p w:rsidR="005E01F2" w:rsidRDefault="005E01F2" w:rsidP="005E01F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01F2" w:rsidRDefault="005E01F2" w:rsidP="005E01F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1F2" w:rsidRPr="001344A5" w:rsidRDefault="005E01F2" w:rsidP="005E01F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5E01F2" w:rsidRPr="001344A5" w:rsidRDefault="005E01F2" w:rsidP="005E01F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5E01F2" w:rsidRPr="001344A5" w:rsidRDefault="005E01F2" w:rsidP="005E01F2">
      <w:pPr>
        <w:pStyle w:val="a3"/>
        <w:rPr>
          <w:bCs/>
          <w:sz w:val="22"/>
          <w:szCs w:val="22"/>
          <w:u w:val="single"/>
        </w:rPr>
      </w:pPr>
    </w:p>
    <w:p w:rsidR="005E01F2" w:rsidRPr="00F01F56" w:rsidRDefault="005E01F2" w:rsidP="005E01F2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5E01F2" w:rsidRDefault="005E01F2" w:rsidP="005E01F2">
      <w:r>
        <w:rPr>
          <w:snapToGrid w:val="0"/>
          <w:color w:val="000000"/>
          <w:sz w:val="22"/>
          <w:szCs w:val="22"/>
        </w:rPr>
        <w:t>в течение 15</w:t>
      </w:r>
      <w:r w:rsidRPr="00C55849">
        <w:rPr>
          <w:snapToGrid w:val="0"/>
          <w:color w:val="000000"/>
          <w:sz w:val="22"/>
          <w:szCs w:val="22"/>
        </w:rPr>
        <w:t xml:space="preserve"> (</w:t>
      </w:r>
      <w:r>
        <w:rPr>
          <w:snapToGrid w:val="0"/>
          <w:color w:val="000000"/>
          <w:sz w:val="22"/>
          <w:szCs w:val="22"/>
        </w:rPr>
        <w:t>пятнадцати</w:t>
      </w:r>
      <w:r w:rsidRPr="00C55849">
        <w:rPr>
          <w:snapToGrid w:val="0"/>
          <w:color w:val="000000"/>
          <w:sz w:val="22"/>
          <w:szCs w:val="22"/>
        </w:rPr>
        <w:t xml:space="preserve">) </w:t>
      </w:r>
      <w:r>
        <w:rPr>
          <w:snapToGrid w:val="0"/>
          <w:color w:val="000000"/>
          <w:sz w:val="22"/>
          <w:szCs w:val="22"/>
        </w:rPr>
        <w:t>рабочих</w:t>
      </w:r>
      <w:r w:rsidRPr="00C55849">
        <w:rPr>
          <w:snapToGrid w:val="0"/>
          <w:color w:val="000000"/>
          <w:sz w:val="22"/>
          <w:szCs w:val="22"/>
        </w:rPr>
        <w:t xml:space="preserve"> </w:t>
      </w:r>
      <w:r>
        <w:t xml:space="preserve">дней </w:t>
      </w:r>
      <w:r w:rsidRPr="00580141">
        <w:rPr>
          <w:color w:val="000000"/>
        </w:rPr>
        <w:t>с момента з</w:t>
      </w:r>
      <w:r>
        <w:rPr>
          <w:color w:val="000000"/>
        </w:rPr>
        <w:t>аключения договора и</w:t>
      </w:r>
      <w:r w:rsidRPr="00580141">
        <w:rPr>
          <w:color w:val="000000"/>
        </w:rPr>
        <w:t xml:space="preserve"> получения заявки от Заказчика, направленной посредством автоматизированной системы заказов «Электронный ордер».</w:t>
      </w:r>
    </w:p>
    <w:p w:rsidR="005E01F2" w:rsidRPr="000112CF" w:rsidRDefault="005E01F2" w:rsidP="005E01F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5E01F2" w:rsidRPr="000112CF" w:rsidRDefault="005E01F2" w:rsidP="005E01F2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5E01F2" w:rsidRDefault="005E01F2" w:rsidP="005E01F2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A126C5" w:rsidRDefault="00A126C5"/>
    <w:sectPr w:rsidR="00A126C5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F2"/>
    <w:rsid w:val="005E01F2"/>
    <w:rsid w:val="00A1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01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1F2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rsid w:val="005E01F2"/>
    <w:pPr>
      <w:jc w:val="both"/>
    </w:pPr>
  </w:style>
  <w:style w:type="character" w:customStyle="1" w:styleId="a4">
    <w:name w:val="Основной текст Знак"/>
    <w:basedOn w:val="a0"/>
    <w:link w:val="a3"/>
    <w:rsid w:val="005E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01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1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5E01F2"/>
    <w:pPr>
      <w:spacing w:after="60"/>
      <w:jc w:val="both"/>
    </w:pPr>
    <w:rPr>
      <w:lang/>
    </w:rPr>
  </w:style>
  <w:style w:type="character" w:customStyle="1" w:styleId="a6">
    <w:name w:val="Заголовок записки Знак"/>
    <w:basedOn w:val="a0"/>
    <w:link w:val="a5"/>
    <w:uiPriority w:val="99"/>
    <w:rsid w:val="005E01F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5E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01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E01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2019-12-23T11:07:00Z</dcterms:created>
  <dcterms:modified xsi:type="dcterms:W3CDTF">2019-12-23T11:07:00Z</dcterms:modified>
</cp:coreProperties>
</file>