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90F" w:rsidRPr="0020090F" w:rsidRDefault="0020090F" w:rsidP="0020090F">
      <w:pPr>
        <w:pageBreakBefore/>
        <w:jc w:val="right"/>
        <w:rPr>
          <w:b/>
        </w:rPr>
      </w:pPr>
      <w:r w:rsidRPr="0020090F">
        <w:rPr>
          <w:b/>
        </w:rPr>
        <w:t>Приложение №2</w:t>
      </w:r>
    </w:p>
    <w:p w:rsidR="0020090F" w:rsidRPr="0020090F" w:rsidRDefault="0020090F" w:rsidP="0020090F">
      <w:pPr>
        <w:jc w:val="right"/>
        <w:rPr>
          <w:b/>
        </w:rPr>
      </w:pPr>
    </w:p>
    <w:p w:rsidR="0020090F" w:rsidRPr="0020090F" w:rsidRDefault="0020090F" w:rsidP="0020090F">
      <w:pPr>
        <w:pStyle w:val="a3"/>
        <w:jc w:val="center"/>
        <w:rPr>
          <w:b/>
        </w:rPr>
      </w:pPr>
      <w:r w:rsidRPr="0020090F">
        <w:rPr>
          <w:b/>
        </w:rPr>
        <w:t>ТЕХНИЧЕСКОЕ ЗАДАНИЕ</w:t>
      </w:r>
    </w:p>
    <w:p w:rsidR="0020090F" w:rsidRPr="0020090F" w:rsidRDefault="0020090F" w:rsidP="0020090F">
      <w:pPr>
        <w:jc w:val="center"/>
        <w:rPr>
          <w:b/>
        </w:rPr>
      </w:pPr>
      <w:r w:rsidRPr="0020090F">
        <w:rPr>
          <w:b/>
        </w:rPr>
        <w:t xml:space="preserve">на </w:t>
      </w:r>
      <w:r w:rsidRPr="0020090F">
        <w:rPr>
          <w:b/>
          <w:bCs/>
        </w:rPr>
        <w:t>предоставление услуг корпоративной мобильной связи для нужд ЧУЗ «КБ «</w:t>
      </w:r>
      <w:proofErr w:type="spellStart"/>
      <w:r w:rsidRPr="0020090F">
        <w:rPr>
          <w:b/>
          <w:bCs/>
        </w:rPr>
        <w:t>РЖД-Медицина</w:t>
      </w:r>
      <w:proofErr w:type="spellEnd"/>
      <w:r w:rsidRPr="0020090F">
        <w:rPr>
          <w:b/>
          <w:bCs/>
        </w:rPr>
        <w:t>» г</w:t>
      </w:r>
      <w:proofErr w:type="gramStart"/>
      <w:r w:rsidRPr="0020090F">
        <w:rPr>
          <w:b/>
          <w:bCs/>
        </w:rPr>
        <w:t>.А</w:t>
      </w:r>
      <w:proofErr w:type="gramEnd"/>
      <w:r w:rsidRPr="0020090F">
        <w:rPr>
          <w:b/>
          <w:bCs/>
        </w:rPr>
        <w:t>страхань»</w:t>
      </w:r>
    </w:p>
    <w:p w:rsidR="0020090F" w:rsidRPr="0020090F" w:rsidRDefault="0020090F" w:rsidP="0020090F">
      <w:pPr>
        <w:jc w:val="center"/>
        <w:rPr>
          <w:b/>
        </w:rPr>
      </w:pPr>
    </w:p>
    <w:p w:rsidR="0020090F" w:rsidRPr="0020090F" w:rsidRDefault="0020090F" w:rsidP="0020090F">
      <w:pPr>
        <w:jc w:val="both"/>
      </w:pPr>
      <w:r w:rsidRPr="0020090F">
        <w:rPr>
          <w:b/>
          <w:snapToGrid w:val="0"/>
          <w:color w:val="000000"/>
        </w:rPr>
        <w:t xml:space="preserve">Предмет процедуры закупки: </w:t>
      </w:r>
      <w:r w:rsidRPr="0020090F">
        <w:rPr>
          <w:bCs/>
          <w:snapToGrid w:val="0"/>
          <w:color w:val="000000"/>
        </w:rPr>
        <w:t>Предоставление услуг корпоративной мобильной связи для нужд ЧУЗ «КБ «</w:t>
      </w:r>
      <w:proofErr w:type="spellStart"/>
      <w:r w:rsidRPr="0020090F">
        <w:rPr>
          <w:bCs/>
          <w:snapToGrid w:val="0"/>
          <w:color w:val="000000"/>
        </w:rPr>
        <w:t>РЖД-Медицина</w:t>
      </w:r>
      <w:proofErr w:type="spellEnd"/>
      <w:r w:rsidRPr="0020090F">
        <w:rPr>
          <w:bCs/>
          <w:snapToGrid w:val="0"/>
          <w:color w:val="000000"/>
        </w:rPr>
        <w:t>» г</w:t>
      </w:r>
      <w:proofErr w:type="gramStart"/>
      <w:r w:rsidRPr="0020090F">
        <w:rPr>
          <w:bCs/>
          <w:snapToGrid w:val="0"/>
          <w:color w:val="000000"/>
        </w:rPr>
        <w:t>.А</w:t>
      </w:r>
      <w:proofErr w:type="gramEnd"/>
      <w:r w:rsidRPr="0020090F">
        <w:rPr>
          <w:bCs/>
          <w:snapToGrid w:val="0"/>
          <w:color w:val="000000"/>
        </w:rPr>
        <w:t>страхань».</w:t>
      </w:r>
    </w:p>
    <w:p w:rsidR="0020090F" w:rsidRPr="0020090F" w:rsidRDefault="0020090F" w:rsidP="0020090F">
      <w:pPr>
        <w:jc w:val="both"/>
      </w:pPr>
    </w:p>
    <w:p w:rsidR="0020090F" w:rsidRPr="0020090F" w:rsidRDefault="0020090F" w:rsidP="0020090F">
      <w:pPr>
        <w:pStyle w:val="ConsPlusNormal"/>
        <w:widowControl/>
        <w:tabs>
          <w:tab w:val="left" w:pos="5505"/>
        </w:tabs>
        <w:ind w:firstLine="0"/>
        <w:jc w:val="both"/>
        <w:rPr>
          <w:rFonts w:ascii="Times New Roman" w:hAnsi="Times New Roman" w:cs="Times New Roman"/>
          <w:b/>
          <w:snapToGrid w:val="0"/>
          <w:color w:val="000000"/>
          <w:sz w:val="24"/>
          <w:szCs w:val="24"/>
        </w:rPr>
      </w:pPr>
      <w:r w:rsidRPr="0020090F">
        <w:rPr>
          <w:rFonts w:ascii="Times New Roman" w:hAnsi="Times New Roman" w:cs="Times New Roman"/>
          <w:b/>
          <w:snapToGrid w:val="0"/>
          <w:color w:val="000000"/>
          <w:sz w:val="24"/>
          <w:szCs w:val="24"/>
        </w:rPr>
        <w:t>Место оказания услуг:</w:t>
      </w:r>
      <w:r w:rsidRPr="0020090F">
        <w:rPr>
          <w:rFonts w:ascii="Times New Roman" w:hAnsi="Times New Roman" w:cs="Times New Roman"/>
          <w:sz w:val="24"/>
          <w:szCs w:val="24"/>
        </w:rPr>
        <w:t xml:space="preserve"> 414041, г. Астрахань, ул. </w:t>
      </w:r>
      <w:proofErr w:type="spellStart"/>
      <w:r w:rsidRPr="0020090F">
        <w:rPr>
          <w:rFonts w:ascii="Times New Roman" w:hAnsi="Times New Roman" w:cs="Times New Roman"/>
          <w:sz w:val="24"/>
          <w:szCs w:val="24"/>
        </w:rPr>
        <w:t>Сун</w:t>
      </w:r>
      <w:proofErr w:type="spellEnd"/>
      <w:r w:rsidRPr="0020090F">
        <w:rPr>
          <w:rFonts w:ascii="Times New Roman" w:hAnsi="Times New Roman" w:cs="Times New Roman"/>
          <w:sz w:val="24"/>
          <w:szCs w:val="24"/>
        </w:rPr>
        <w:t xml:space="preserve"> </w:t>
      </w:r>
      <w:proofErr w:type="spellStart"/>
      <w:r w:rsidRPr="0020090F">
        <w:rPr>
          <w:rFonts w:ascii="Times New Roman" w:hAnsi="Times New Roman" w:cs="Times New Roman"/>
          <w:sz w:val="24"/>
          <w:szCs w:val="24"/>
        </w:rPr>
        <w:t>Ят-Сена</w:t>
      </w:r>
      <w:proofErr w:type="spellEnd"/>
      <w:r w:rsidRPr="0020090F">
        <w:rPr>
          <w:rFonts w:ascii="Times New Roman" w:hAnsi="Times New Roman" w:cs="Times New Roman"/>
          <w:sz w:val="24"/>
          <w:szCs w:val="24"/>
        </w:rPr>
        <w:t>, д. 62</w:t>
      </w:r>
    </w:p>
    <w:p w:rsidR="0020090F" w:rsidRPr="0020090F" w:rsidRDefault="0020090F" w:rsidP="0020090F">
      <w:pPr>
        <w:pStyle w:val="a3"/>
        <w:rPr>
          <w:bCs/>
          <w:u w:val="single"/>
        </w:rPr>
      </w:pPr>
    </w:p>
    <w:p w:rsidR="0020090F" w:rsidRPr="0020090F" w:rsidRDefault="0020090F" w:rsidP="0020090F">
      <w:pPr>
        <w:tabs>
          <w:tab w:val="left" w:pos="426"/>
        </w:tabs>
        <w:suppressAutoHyphens/>
        <w:jc w:val="both"/>
        <w:rPr>
          <w:b/>
          <w:color w:val="000000"/>
        </w:rPr>
      </w:pPr>
      <w:r w:rsidRPr="0020090F">
        <w:rPr>
          <w:b/>
          <w:bCs/>
        </w:rPr>
        <w:t>Срок и порядок оказания услуг:</w:t>
      </w:r>
      <w:r w:rsidRPr="0020090F">
        <w:rPr>
          <w:b/>
        </w:rPr>
        <w:t xml:space="preserve">  круглосуточно </w:t>
      </w:r>
      <w:r w:rsidRPr="0020090F">
        <w:rPr>
          <w:b/>
          <w:snapToGrid w:val="0"/>
          <w:color w:val="000000"/>
        </w:rPr>
        <w:t>с момента заключения договора по 31.10.2020г</w:t>
      </w:r>
      <w:r w:rsidRPr="0020090F">
        <w:rPr>
          <w:b/>
          <w:color w:val="000000"/>
        </w:rPr>
        <w:t>.</w:t>
      </w:r>
    </w:p>
    <w:p w:rsidR="0020090F" w:rsidRPr="0020090F" w:rsidRDefault="0020090F" w:rsidP="0020090F">
      <w:pPr>
        <w:tabs>
          <w:tab w:val="left" w:pos="426"/>
        </w:tabs>
        <w:suppressAutoHyphens/>
        <w:jc w:val="both"/>
        <w:rPr>
          <w:color w:val="000000"/>
        </w:rPr>
      </w:pPr>
    </w:p>
    <w:p w:rsidR="0020090F" w:rsidRPr="0020090F" w:rsidRDefault="0020090F" w:rsidP="0020090F">
      <w:pPr>
        <w:tabs>
          <w:tab w:val="left" w:pos="426"/>
        </w:tabs>
        <w:suppressAutoHyphens/>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
        <w:gridCol w:w="1810"/>
        <w:gridCol w:w="3832"/>
        <w:gridCol w:w="1581"/>
        <w:gridCol w:w="1775"/>
      </w:tblGrid>
      <w:tr w:rsidR="0020090F" w:rsidRPr="0020090F" w:rsidTr="008E4B3E">
        <w:trPr>
          <w:trHeight w:val="20"/>
        </w:trPr>
        <w:tc>
          <w:tcPr>
            <w:tcW w:w="312" w:type="pct"/>
            <w:tcBorders>
              <w:top w:val="single" w:sz="4" w:space="0" w:color="auto"/>
              <w:left w:val="single" w:sz="4" w:space="0" w:color="auto"/>
              <w:bottom w:val="single" w:sz="4" w:space="0" w:color="auto"/>
              <w:right w:val="single" w:sz="4" w:space="0" w:color="auto"/>
            </w:tcBorders>
            <w:vAlign w:val="center"/>
            <w:hideMark/>
          </w:tcPr>
          <w:p w:rsidR="0020090F" w:rsidRPr="0020090F" w:rsidRDefault="0020090F" w:rsidP="008E4B3E">
            <w:pPr>
              <w:jc w:val="center"/>
              <w:rPr>
                <w:b/>
                <w:spacing w:val="-1"/>
              </w:rPr>
            </w:pPr>
            <w:r w:rsidRPr="0020090F">
              <w:rPr>
                <w:b/>
                <w:spacing w:val="-1"/>
              </w:rPr>
              <w:t xml:space="preserve">№ </w:t>
            </w:r>
            <w:proofErr w:type="spellStart"/>
            <w:proofErr w:type="gramStart"/>
            <w:r w:rsidRPr="0020090F">
              <w:rPr>
                <w:b/>
                <w:spacing w:val="-1"/>
              </w:rPr>
              <w:t>п</w:t>
            </w:r>
            <w:proofErr w:type="spellEnd"/>
            <w:proofErr w:type="gramEnd"/>
            <w:r w:rsidRPr="0020090F">
              <w:rPr>
                <w:b/>
                <w:spacing w:val="-1"/>
              </w:rPr>
              <w:t>/</w:t>
            </w:r>
            <w:proofErr w:type="spellStart"/>
            <w:r w:rsidRPr="0020090F">
              <w:rPr>
                <w:b/>
                <w:spacing w:val="-1"/>
              </w:rPr>
              <w:t>п</w:t>
            </w:r>
            <w:proofErr w:type="spellEnd"/>
          </w:p>
        </w:tc>
        <w:tc>
          <w:tcPr>
            <w:tcW w:w="934" w:type="pct"/>
            <w:tcBorders>
              <w:top w:val="single" w:sz="4" w:space="0" w:color="auto"/>
              <w:left w:val="single" w:sz="4" w:space="0" w:color="auto"/>
              <w:bottom w:val="single" w:sz="4" w:space="0" w:color="auto"/>
              <w:right w:val="single" w:sz="4" w:space="0" w:color="auto"/>
            </w:tcBorders>
            <w:vAlign w:val="center"/>
            <w:hideMark/>
          </w:tcPr>
          <w:p w:rsidR="0020090F" w:rsidRPr="0020090F" w:rsidRDefault="0020090F" w:rsidP="008E4B3E">
            <w:pPr>
              <w:jc w:val="center"/>
              <w:rPr>
                <w:b/>
                <w:spacing w:val="-1"/>
              </w:rPr>
            </w:pPr>
            <w:r w:rsidRPr="0020090F">
              <w:rPr>
                <w:b/>
                <w:spacing w:val="-1"/>
              </w:rPr>
              <w:t>Наименование</w:t>
            </w:r>
          </w:p>
          <w:p w:rsidR="0020090F" w:rsidRPr="0020090F" w:rsidRDefault="0020090F" w:rsidP="008E4B3E">
            <w:pPr>
              <w:jc w:val="center"/>
              <w:rPr>
                <w:b/>
                <w:spacing w:val="-1"/>
              </w:rPr>
            </w:pPr>
            <w:r w:rsidRPr="0020090F">
              <w:rPr>
                <w:b/>
                <w:spacing w:val="-1"/>
              </w:rPr>
              <w:t>услуг</w:t>
            </w:r>
          </w:p>
        </w:tc>
        <w:tc>
          <w:tcPr>
            <w:tcW w:w="2014" w:type="pct"/>
            <w:tcBorders>
              <w:top w:val="single" w:sz="4" w:space="0" w:color="auto"/>
              <w:left w:val="single" w:sz="4" w:space="0" w:color="auto"/>
              <w:bottom w:val="single" w:sz="4" w:space="0" w:color="auto"/>
              <w:right w:val="single" w:sz="4" w:space="0" w:color="auto"/>
            </w:tcBorders>
            <w:vAlign w:val="center"/>
            <w:hideMark/>
          </w:tcPr>
          <w:p w:rsidR="0020090F" w:rsidRPr="0020090F" w:rsidRDefault="0020090F" w:rsidP="008E4B3E">
            <w:pPr>
              <w:jc w:val="center"/>
              <w:rPr>
                <w:b/>
                <w:spacing w:val="-1"/>
              </w:rPr>
            </w:pPr>
            <w:r w:rsidRPr="0020090F">
              <w:rPr>
                <w:b/>
                <w:color w:val="000000"/>
              </w:rPr>
              <w:t xml:space="preserve">Требования к качеству, техническим характеристикам </w:t>
            </w:r>
            <w:r w:rsidRPr="0020090F">
              <w:rPr>
                <w:b/>
                <w:spacing w:val="-1"/>
              </w:rPr>
              <w:t>услуг</w:t>
            </w:r>
          </w:p>
        </w:tc>
        <w:tc>
          <w:tcPr>
            <w:tcW w:w="822" w:type="pct"/>
            <w:tcBorders>
              <w:top w:val="single" w:sz="4" w:space="0" w:color="auto"/>
              <w:left w:val="single" w:sz="4" w:space="0" w:color="auto"/>
              <w:bottom w:val="single" w:sz="4" w:space="0" w:color="auto"/>
              <w:right w:val="single" w:sz="4" w:space="0" w:color="auto"/>
            </w:tcBorders>
            <w:vAlign w:val="center"/>
          </w:tcPr>
          <w:p w:rsidR="0020090F" w:rsidRPr="0020090F" w:rsidRDefault="0020090F" w:rsidP="008E4B3E">
            <w:pPr>
              <w:jc w:val="center"/>
              <w:rPr>
                <w:b/>
                <w:spacing w:val="-1"/>
              </w:rPr>
            </w:pPr>
            <w:r w:rsidRPr="0020090F">
              <w:rPr>
                <w:b/>
                <w:spacing w:val="-1"/>
              </w:rPr>
              <w:t>Кол-во</w:t>
            </w:r>
            <w:r w:rsidRPr="0020090F">
              <w:rPr>
                <w:b/>
              </w:rPr>
              <w:t xml:space="preserve"> абонентских номеров</w:t>
            </w:r>
          </w:p>
        </w:tc>
        <w:tc>
          <w:tcPr>
            <w:tcW w:w="918" w:type="pct"/>
            <w:tcBorders>
              <w:top w:val="single" w:sz="4" w:space="0" w:color="auto"/>
              <w:left w:val="single" w:sz="4" w:space="0" w:color="auto"/>
              <w:bottom w:val="single" w:sz="4" w:space="0" w:color="auto"/>
              <w:right w:val="single" w:sz="4" w:space="0" w:color="auto"/>
            </w:tcBorders>
            <w:vAlign w:val="center"/>
            <w:hideMark/>
          </w:tcPr>
          <w:p w:rsidR="0020090F" w:rsidRPr="0020090F" w:rsidRDefault="0020090F" w:rsidP="008E4B3E">
            <w:pPr>
              <w:jc w:val="center"/>
              <w:rPr>
                <w:b/>
                <w:spacing w:val="-1"/>
              </w:rPr>
            </w:pPr>
            <w:r w:rsidRPr="0020090F">
              <w:rPr>
                <w:b/>
                <w:spacing w:val="-1"/>
              </w:rPr>
              <w:t>Срок и (или) объем оказания услуг</w:t>
            </w:r>
          </w:p>
        </w:tc>
      </w:tr>
      <w:tr w:rsidR="0020090F" w:rsidRPr="0020090F" w:rsidTr="008E4B3E">
        <w:trPr>
          <w:trHeight w:val="20"/>
        </w:trPr>
        <w:tc>
          <w:tcPr>
            <w:tcW w:w="312" w:type="pct"/>
            <w:tcBorders>
              <w:top w:val="single" w:sz="4" w:space="0" w:color="auto"/>
              <w:left w:val="single" w:sz="4" w:space="0" w:color="auto"/>
              <w:right w:val="single" w:sz="4" w:space="0" w:color="auto"/>
            </w:tcBorders>
            <w:vAlign w:val="center"/>
          </w:tcPr>
          <w:p w:rsidR="0020090F" w:rsidRPr="0020090F" w:rsidRDefault="0020090F" w:rsidP="008E4B3E">
            <w:pPr>
              <w:jc w:val="center"/>
            </w:pPr>
            <w:r w:rsidRPr="0020090F">
              <w:t>1</w:t>
            </w:r>
          </w:p>
        </w:tc>
        <w:tc>
          <w:tcPr>
            <w:tcW w:w="934" w:type="pct"/>
            <w:vMerge w:val="restart"/>
            <w:tcBorders>
              <w:top w:val="single" w:sz="4" w:space="0" w:color="auto"/>
              <w:left w:val="single" w:sz="4" w:space="0" w:color="auto"/>
              <w:right w:val="single" w:sz="4" w:space="0" w:color="auto"/>
            </w:tcBorders>
            <w:vAlign w:val="center"/>
          </w:tcPr>
          <w:p w:rsidR="0020090F" w:rsidRPr="0020090F" w:rsidRDefault="0020090F" w:rsidP="008E4B3E">
            <w:pPr>
              <w:jc w:val="center"/>
            </w:pPr>
            <w:r w:rsidRPr="0020090F">
              <w:rPr>
                <w:bCs/>
              </w:rPr>
              <w:t>К</w:t>
            </w:r>
            <w:r w:rsidRPr="0020090F">
              <w:t>орпоративная мобильная (сотовая) связь</w:t>
            </w:r>
          </w:p>
        </w:tc>
        <w:tc>
          <w:tcPr>
            <w:tcW w:w="2014" w:type="pct"/>
            <w:tcBorders>
              <w:top w:val="single" w:sz="4" w:space="0" w:color="auto"/>
              <w:left w:val="single" w:sz="4" w:space="0" w:color="auto"/>
              <w:right w:val="single" w:sz="4" w:space="0" w:color="auto"/>
            </w:tcBorders>
            <w:vAlign w:val="center"/>
          </w:tcPr>
          <w:p w:rsidR="0020090F" w:rsidRPr="0020090F" w:rsidRDefault="0020090F" w:rsidP="008E4B3E">
            <w:pPr>
              <w:pStyle w:val="aa"/>
              <w:spacing w:after="0"/>
              <w:rPr>
                <w:rFonts w:ascii="Times New Roman" w:hAnsi="Times New Roman" w:cs="Times New Roman"/>
                <w:sz w:val="24"/>
                <w:szCs w:val="24"/>
                <w:lang w:eastAsia="ru-RU"/>
              </w:rPr>
            </w:pPr>
            <w:r w:rsidRPr="0020090F">
              <w:rPr>
                <w:rFonts w:ascii="Times New Roman" w:hAnsi="Times New Roman" w:cs="Times New Roman"/>
                <w:sz w:val="24"/>
                <w:szCs w:val="24"/>
                <w:lang w:eastAsia="ru-RU"/>
              </w:rPr>
              <w:t xml:space="preserve">Предоставление </w:t>
            </w:r>
            <w:r w:rsidRPr="0020090F">
              <w:rPr>
                <w:rFonts w:ascii="Times New Roman" w:hAnsi="Times New Roman" w:cs="Times New Roman"/>
                <w:sz w:val="24"/>
                <w:szCs w:val="24"/>
                <w:lang w:val="en-US" w:eastAsia="ru-RU"/>
              </w:rPr>
              <w:t>SIM</w:t>
            </w:r>
            <w:r w:rsidRPr="0020090F">
              <w:rPr>
                <w:rFonts w:ascii="Times New Roman" w:hAnsi="Times New Roman" w:cs="Times New Roman"/>
                <w:sz w:val="24"/>
                <w:szCs w:val="24"/>
                <w:lang w:eastAsia="ru-RU"/>
              </w:rPr>
              <w:t xml:space="preserve">-карт. Стабильная сотовая связь в </w:t>
            </w:r>
            <w:proofErr w:type="gramStart"/>
            <w:r w:rsidRPr="0020090F">
              <w:rPr>
                <w:rFonts w:ascii="Times New Roman" w:hAnsi="Times New Roman" w:cs="Times New Roman"/>
                <w:sz w:val="24"/>
                <w:szCs w:val="24"/>
                <w:lang w:eastAsia="ru-RU"/>
              </w:rPr>
              <w:t>г</w:t>
            </w:r>
            <w:proofErr w:type="gramEnd"/>
            <w:r w:rsidRPr="0020090F">
              <w:rPr>
                <w:rFonts w:ascii="Times New Roman" w:hAnsi="Times New Roman" w:cs="Times New Roman"/>
                <w:sz w:val="24"/>
                <w:szCs w:val="24"/>
                <w:lang w:eastAsia="ru-RU"/>
              </w:rPr>
              <w:t xml:space="preserve">. Астрахань, Бесплатные звонки внутри сети оператора, </w:t>
            </w:r>
            <w:r w:rsidRPr="0020090F">
              <w:rPr>
                <w:rStyle w:val="benefit"/>
                <w:rFonts w:ascii="Times New Roman" w:hAnsi="Times New Roman" w:cs="Times New Roman"/>
                <w:sz w:val="24"/>
                <w:szCs w:val="24"/>
                <w:lang w:eastAsia="ru-RU"/>
              </w:rPr>
              <w:t xml:space="preserve">отсутствие роуминга по России. В месяц: не менее400 минут – объем </w:t>
            </w:r>
            <w:proofErr w:type="spellStart"/>
            <w:r w:rsidRPr="0020090F">
              <w:rPr>
                <w:rStyle w:val="benefit"/>
                <w:rFonts w:ascii="Times New Roman" w:hAnsi="Times New Roman" w:cs="Times New Roman"/>
                <w:sz w:val="24"/>
                <w:szCs w:val="24"/>
                <w:lang w:eastAsia="ru-RU"/>
              </w:rPr>
              <w:t>нетарифицируемых</w:t>
            </w:r>
            <w:proofErr w:type="spellEnd"/>
            <w:r w:rsidRPr="0020090F">
              <w:rPr>
                <w:rStyle w:val="benefit"/>
                <w:rFonts w:ascii="Times New Roman" w:hAnsi="Times New Roman" w:cs="Times New Roman"/>
                <w:sz w:val="24"/>
                <w:szCs w:val="24"/>
                <w:lang w:eastAsia="ru-RU"/>
              </w:rPr>
              <w:t xml:space="preserve"> вызовов на номера других операторов, не менее 10 Гб мобильного интернета, не менее 100 </w:t>
            </w:r>
            <w:r w:rsidRPr="0020090F">
              <w:rPr>
                <w:rStyle w:val="benefit"/>
                <w:rFonts w:ascii="Times New Roman" w:hAnsi="Times New Roman" w:cs="Times New Roman"/>
                <w:sz w:val="24"/>
                <w:szCs w:val="24"/>
                <w:lang w:val="en-US" w:eastAsia="ru-RU"/>
              </w:rPr>
              <w:t>SMS</w:t>
            </w:r>
            <w:r w:rsidRPr="0020090F">
              <w:rPr>
                <w:rStyle w:val="benefit"/>
                <w:rFonts w:ascii="Times New Roman" w:hAnsi="Times New Roman" w:cs="Times New Roman"/>
                <w:sz w:val="24"/>
                <w:szCs w:val="24"/>
                <w:lang w:eastAsia="ru-RU"/>
              </w:rPr>
              <w:t>-сообщений</w:t>
            </w:r>
            <w:proofErr w:type="gramStart"/>
            <w:r w:rsidRPr="0020090F">
              <w:rPr>
                <w:rStyle w:val="benefit"/>
                <w:rFonts w:ascii="Times New Roman" w:hAnsi="Times New Roman" w:cs="Times New Roman"/>
                <w:sz w:val="24"/>
                <w:szCs w:val="24"/>
                <w:lang w:eastAsia="ru-RU"/>
              </w:rPr>
              <w:t xml:space="preserve"> </w:t>
            </w:r>
            <w:r w:rsidRPr="0020090F">
              <w:rPr>
                <w:rFonts w:ascii="Times New Roman" w:hAnsi="Times New Roman" w:cs="Times New Roman"/>
                <w:sz w:val="24"/>
                <w:szCs w:val="24"/>
                <w:lang w:eastAsia="ru-RU"/>
              </w:rPr>
              <w:t>.</w:t>
            </w:r>
            <w:proofErr w:type="gramEnd"/>
            <w:r w:rsidRPr="0020090F">
              <w:rPr>
                <w:rFonts w:ascii="Times New Roman" w:hAnsi="Times New Roman" w:cs="Times New Roman"/>
                <w:sz w:val="24"/>
                <w:szCs w:val="24"/>
                <w:lang w:eastAsia="ru-RU"/>
              </w:rPr>
              <w:t xml:space="preserve"> Обязательное сохранение абонентских номеров.</w:t>
            </w:r>
          </w:p>
        </w:tc>
        <w:tc>
          <w:tcPr>
            <w:tcW w:w="822" w:type="pct"/>
            <w:tcBorders>
              <w:top w:val="single" w:sz="4" w:space="0" w:color="auto"/>
              <w:left w:val="single" w:sz="4" w:space="0" w:color="auto"/>
              <w:right w:val="single" w:sz="4" w:space="0" w:color="auto"/>
            </w:tcBorders>
            <w:vAlign w:val="center"/>
          </w:tcPr>
          <w:p w:rsidR="0020090F" w:rsidRPr="0020090F" w:rsidRDefault="0020090F" w:rsidP="008E4B3E">
            <w:pPr>
              <w:jc w:val="center"/>
            </w:pPr>
            <w:r w:rsidRPr="0020090F">
              <w:t>33</w:t>
            </w:r>
          </w:p>
        </w:tc>
        <w:tc>
          <w:tcPr>
            <w:tcW w:w="918" w:type="pct"/>
            <w:tcBorders>
              <w:top w:val="single" w:sz="4" w:space="0" w:color="auto"/>
              <w:left w:val="single" w:sz="4" w:space="0" w:color="auto"/>
              <w:right w:val="single" w:sz="4" w:space="0" w:color="auto"/>
            </w:tcBorders>
            <w:vAlign w:val="center"/>
          </w:tcPr>
          <w:p w:rsidR="0020090F" w:rsidRPr="0020090F" w:rsidRDefault="0020090F" w:rsidP="008E4B3E">
            <w:pPr>
              <w:jc w:val="center"/>
            </w:pPr>
            <w:r w:rsidRPr="0020090F">
              <w:t>Круглосуточно</w:t>
            </w:r>
          </w:p>
          <w:p w:rsidR="0020090F" w:rsidRPr="0020090F" w:rsidRDefault="0020090F" w:rsidP="008E4B3E">
            <w:pPr>
              <w:jc w:val="center"/>
            </w:pPr>
            <w:r w:rsidRPr="0020090F">
              <w:t>12 месяцев</w:t>
            </w:r>
          </w:p>
          <w:p w:rsidR="0020090F" w:rsidRPr="0020090F" w:rsidRDefault="0020090F" w:rsidP="008E4B3E">
            <w:pPr>
              <w:jc w:val="center"/>
            </w:pPr>
            <w:proofErr w:type="gramStart"/>
            <w:r w:rsidRPr="0020090F">
              <w:t>С даты заключения</w:t>
            </w:r>
            <w:proofErr w:type="gramEnd"/>
            <w:r w:rsidRPr="0020090F">
              <w:t xml:space="preserve"> договора по 31.10.2020г.</w:t>
            </w:r>
          </w:p>
        </w:tc>
      </w:tr>
      <w:tr w:rsidR="0020090F" w:rsidRPr="0020090F" w:rsidTr="008E4B3E">
        <w:trPr>
          <w:trHeight w:val="20"/>
        </w:trPr>
        <w:tc>
          <w:tcPr>
            <w:tcW w:w="312" w:type="pct"/>
            <w:tcBorders>
              <w:top w:val="single" w:sz="4" w:space="0" w:color="auto"/>
              <w:left w:val="single" w:sz="4" w:space="0" w:color="auto"/>
              <w:right w:val="single" w:sz="4" w:space="0" w:color="auto"/>
            </w:tcBorders>
            <w:vAlign w:val="center"/>
          </w:tcPr>
          <w:p w:rsidR="0020090F" w:rsidRPr="0020090F" w:rsidRDefault="0020090F" w:rsidP="008E4B3E">
            <w:pPr>
              <w:jc w:val="center"/>
            </w:pPr>
            <w:r w:rsidRPr="0020090F">
              <w:t>2</w:t>
            </w:r>
          </w:p>
        </w:tc>
        <w:tc>
          <w:tcPr>
            <w:tcW w:w="934" w:type="pct"/>
            <w:vMerge/>
            <w:tcBorders>
              <w:left w:val="single" w:sz="4" w:space="0" w:color="auto"/>
              <w:right w:val="single" w:sz="4" w:space="0" w:color="auto"/>
            </w:tcBorders>
            <w:vAlign w:val="center"/>
          </w:tcPr>
          <w:p w:rsidR="0020090F" w:rsidRPr="0020090F" w:rsidRDefault="0020090F" w:rsidP="008E4B3E">
            <w:pPr>
              <w:jc w:val="center"/>
            </w:pPr>
          </w:p>
        </w:tc>
        <w:tc>
          <w:tcPr>
            <w:tcW w:w="2014" w:type="pct"/>
            <w:tcBorders>
              <w:top w:val="single" w:sz="4" w:space="0" w:color="auto"/>
              <w:left w:val="single" w:sz="4" w:space="0" w:color="auto"/>
              <w:right w:val="single" w:sz="4" w:space="0" w:color="auto"/>
            </w:tcBorders>
            <w:vAlign w:val="center"/>
          </w:tcPr>
          <w:p w:rsidR="0020090F" w:rsidRPr="0020090F" w:rsidRDefault="0020090F" w:rsidP="008E4B3E">
            <w:pPr>
              <w:pStyle w:val="aa"/>
              <w:spacing w:after="0"/>
              <w:rPr>
                <w:rFonts w:ascii="Times New Roman" w:hAnsi="Times New Roman" w:cs="Times New Roman"/>
                <w:sz w:val="24"/>
                <w:szCs w:val="24"/>
                <w:lang w:eastAsia="ru-RU"/>
              </w:rPr>
            </w:pPr>
            <w:r w:rsidRPr="0020090F">
              <w:rPr>
                <w:rFonts w:ascii="Times New Roman" w:hAnsi="Times New Roman" w:cs="Times New Roman"/>
                <w:sz w:val="24"/>
                <w:szCs w:val="24"/>
                <w:lang w:eastAsia="ru-RU"/>
              </w:rPr>
              <w:t xml:space="preserve">Предоставление </w:t>
            </w:r>
            <w:r w:rsidRPr="0020090F">
              <w:rPr>
                <w:rFonts w:ascii="Times New Roman" w:hAnsi="Times New Roman" w:cs="Times New Roman"/>
                <w:sz w:val="24"/>
                <w:szCs w:val="24"/>
                <w:lang w:val="en-US" w:eastAsia="ru-RU"/>
              </w:rPr>
              <w:t>SIM</w:t>
            </w:r>
            <w:r w:rsidRPr="0020090F">
              <w:rPr>
                <w:rFonts w:ascii="Times New Roman" w:hAnsi="Times New Roman" w:cs="Times New Roman"/>
                <w:sz w:val="24"/>
                <w:szCs w:val="24"/>
                <w:lang w:eastAsia="ru-RU"/>
              </w:rPr>
              <w:t xml:space="preserve">-карт. Стабильная сотовая связь в </w:t>
            </w:r>
            <w:proofErr w:type="gramStart"/>
            <w:r w:rsidRPr="0020090F">
              <w:rPr>
                <w:rFonts w:ascii="Times New Roman" w:hAnsi="Times New Roman" w:cs="Times New Roman"/>
                <w:sz w:val="24"/>
                <w:szCs w:val="24"/>
                <w:lang w:eastAsia="ru-RU"/>
              </w:rPr>
              <w:t>г</w:t>
            </w:r>
            <w:proofErr w:type="gramEnd"/>
            <w:r w:rsidRPr="0020090F">
              <w:rPr>
                <w:rFonts w:ascii="Times New Roman" w:hAnsi="Times New Roman" w:cs="Times New Roman"/>
                <w:sz w:val="24"/>
                <w:szCs w:val="24"/>
                <w:lang w:eastAsia="ru-RU"/>
              </w:rPr>
              <w:t xml:space="preserve">. Астрахань, Бесплатные звонки внутри сети оператора, </w:t>
            </w:r>
            <w:r w:rsidRPr="0020090F">
              <w:rPr>
                <w:rStyle w:val="benefit"/>
                <w:rFonts w:ascii="Times New Roman" w:hAnsi="Times New Roman" w:cs="Times New Roman"/>
                <w:sz w:val="24"/>
                <w:szCs w:val="24"/>
                <w:lang w:eastAsia="ru-RU"/>
              </w:rPr>
              <w:t xml:space="preserve">отсутствие роуминга по России. В месяц: не менее 800 минут – объем </w:t>
            </w:r>
            <w:proofErr w:type="spellStart"/>
            <w:r w:rsidRPr="0020090F">
              <w:rPr>
                <w:rStyle w:val="benefit"/>
                <w:rFonts w:ascii="Times New Roman" w:hAnsi="Times New Roman" w:cs="Times New Roman"/>
                <w:sz w:val="24"/>
                <w:szCs w:val="24"/>
                <w:lang w:eastAsia="ru-RU"/>
              </w:rPr>
              <w:t>нетарифицируемых</w:t>
            </w:r>
            <w:proofErr w:type="spellEnd"/>
            <w:r w:rsidRPr="0020090F">
              <w:rPr>
                <w:rStyle w:val="benefit"/>
                <w:rFonts w:ascii="Times New Roman" w:hAnsi="Times New Roman" w:cs="Times New Roman"/>
                <w:sz w:val="24"/>
                <w:szCs w:val="24"/>
                <w:lang w:eastAsia="ru-RU"/>
              </w:rPr>
              <w:t xml:space="preserve"> вызовов на номера других операторов, не менее 25 Гб мобильного интернета, не менее 500 </w:t>
            </w:r>
            <w:r w:rsidRPr="0020090F">
              <w:rPr>
                <w:rStyle w:val="benefit"/>
                <w:rFonts w:ascii="Times New Roman" w:hAnsi="Times New Roman" w:cs="Times New Roman"/>
                <w:sz w:val="24"/>
                <w:szCs w:val="24"/>
                <w:lang w:val="en-US" w:eastAsia="ru-RU"/>
              </w:rPr>
              <w:t>SMS</w:t>
            </w:r>
            <w:r w:rsidRPr="0020090F">
              <w:rPr>
                <w:rStyle w:val="benefit"/>
                <w:rFonts w:ascii="Times New Roman" w:hAnsi="Times New Roman" w:cs="Times New Roman"/>
                <w:sz w:val="24"/>
                <w:szCs w:val="24"/>
                <w:lang w:eastAsia="ru-RU"/>
              </w:rPr>
              <w:t>-сообщений</w:t>
            </w:r>
            <w:r w:rsidRPr="0020090F">
              <w:rPr>
                <w:rFonts w:ascii="Times New Roman" w:hAnsi="Times New Roman" w:cs="Times New Roman"/>
                <w:sz w:val="24"/>
                <w:szCs w:val="24"/>
                <w:lang w:eastAsia="ru-RU"/>
              </w:rPr>
              <w:t>. Обязательное сохранение абонентских номеров.</w:t>
            </w:r>
          </w:p>
        </w:tc>
        <w:tc>
          <w:tcPr>
            <w:tcW w:w="822" w:type="pct"/>
            <w:tcBorders>
              <w:top w:val="single" w:sz="4" w:space="0" w:color="auto"/>
              <w:left w:val="single" w:sz="4" w:space="0" w:color="auto"/>
              <w:right w:val="single" w:sz="4" w:space="0" w:color="auto"/>
            </w:tcBorders>
            <w:vAlign w:val="center"/>
          </w:tcPr>
          <w:p w:rsidR="0020090F" w:rsidRPr="0020090F" w:rsidRDefault="0020090F" w:rsidP="008E4B3E">
            <w:pPr>
              <w:jc w:val="center"/>
            </w:pPr>
            <w:r w:rsidRPr="0020090F">
              <w:t>12</w:t>
            </w:r>
          </w:p>
        </w:tc>
        <w:tc>
          <w:tcPr>
            <w:tcW w:w="918" w:type="pct"/>
            <w:tcBorders>
              <w:top w:val="single" w:sz="4" w:space="0" w:color="auto"/>
              <w:left w:val="single" w:sz="4" w:space="0" w:color="auto"/>
              <w:right w:val="single" w:sz="4" w:space="0" w:color="auto"/>
            </w:tcBorders>
            <w:vAlign w:val="center"/>
          </w:tcPr>
          <w:p w:rsidR="0020090F" w:rsidRPr="0020090F" w:rsidRDefault="0020090F" w:rsidP="008E4B3E">
            <w:pPr>
              <w:jc w:val="center"/>
            </w:pPr>
            <w:r w:rsidRPr="0020090F">
              <w:t>Круглосуточно</w:t>
            </w:r>
          </w:p>
          <w:p w:rsidR="0020090F" w:rsidRPr="0020090F" w:rsidRDefault="0020090F" w:rsidP="008E4B3E">
            <w:pPr>
              <w:jc w:val="center"/>
            </w:pPr>
            <w:r w:rsidRPr="0020090F">
              <w:t>12 месяцев</w:t>
            </w:r>
          </w:p>
          <w:p w:rsidR="0020090F" w:rsidRPr="0020090F" w:rsidRDefault="0020090F" w:rsidP="008E4B3E">
            <w:pPr>
              <w:jc w:val="center"/>
            </w:pPr>
            <w:proofErr w:type="gramStart"/>
            <w:r w:rsidRPr="0020090F">
              <w:t>С даты заключения</w:t>
            </w:r>
            <w:proofErr w:type="gramEnd"/>
            <w:r w:rsidRPr="0020090F">
              <w:t xml:space="preserve"> договора по 31.10.2020г.</w:t>
            </w:r>
          </w:p>
        </w:tc>
      </w:tr>
      <w:tr w:rsidR="0020090F" w:rsidRPr="0020090F" w:rsidTr="008E4B3E">
        <w:trPr>
          <w:trHeight w:val="20"/>
        </w:trPr>
        <w:tc>
          <w:tcPr>
            <w:tcW w:w="312" w:type="pct"/>
            <w:tcBorders>
              <w:top w:val="single" w:sz="4" w:space="0" w:color="auto"/>
              <w:left w:val="single" w:sz="4" w:space="0" w:color="auto"/>
              <w:right w:val="single" w:sz="4" w:space="0" w:color="auto"/>
            </w:tcBorders>
            <w:vAlign w:val="center"/>
          </w:tcPr>
          <w:p w:rsidR="0020090F" w:rsidRPr="0020090F" w:rsidRDefault="0020090F" w:rsidP="008E4B3E">
            <w:pPr>
              <w:jc w:val="center"/>
            </w:pPr>
            <w:r w:rsidRPr="0020090F">
              <w:t>3</w:t>
            </w:r>
          </w:p>
        </w:tc>
        <w:tc>
          <w:tcPr>
            <w:tcW w:w="934" w:type="pct"/>
            <w:vMerge/>
            <w:tcBorders>
              <w:left w:val="single" w:sz="4" w:space="0" w:color="auto"/>
              <w:right w:val="single" w:sz="4" w:space="0" w:color="auto"/>
            </w:tcBorders>
            <w:vAlign w:val="center"/>
          </w:tcPr>
          <w:p w:rsidR="0020090F" w:rsidRPr="0020090F" w:rsidRDefault="0020090F" w:rsidP="008E4B3E">
            <w:pPr>
              <w:jc w:val="center"/>
            </w:pPr>
          </w:p>
        </w:tc>
        <w:tc>
          <w:tcPr>
            <w:tcW w:w="2014" w:type="pct"/>
            <w:tcBorders>
              <w:top w:val="single" w:sz="4" w:space="0" w:color="auto"/>
              <w:left w:val="single" w:sz="4" w:space="0" w:color="auto"/>
              <w:right w:val="single" w:sz="4" w:space="0" w:color="auto"/>
            </w:tcBorders>
            <w:vAlign w:val="center"/>
          </w:tcPr>
          <w:p w:rsidR="0020090F" w:rsidRPr="0020090F" w:rsidRDefault="0020090F" w:rsidP="008E4B3E">
            <w:pPr>
              <w:pStyle w:val="aa"/>
              <w:spacing w:after="0"/>
              <w:rPr>
                <w:rFonts w:ascii="Times New Roman" w:hAnsi="Times New Roman" w:cs="Times New Roman"/>
                <w:sz w:val="24"/>
                <w:szCs w:val="24"/>
                <w:lang w:eastAsia="ru-RU"/>
              </w:rPr>
            </w:pPr>
            <w:r w:rsidRPr="0020090F">
              <w:rPr>
                <w:rFonts w:ascii="Times New Roman" w:hAnsi="Times New Roman" w:cs="Times New Roman"/>
                <w:sz w:val="24"/>
                <w:szCs w:val="24"/>
                <w:lang w:eastAsia="ru-RU"/>
              </w:rPr>
              <w:t xml:space="preserve">Предоставление </w:t>
            </w:r>
            <w:r w:rsidRPr="0020090F">
              <w:rPr>
                <w:rFonts w:ascii="Times New Roman" w:hAnsi="Times New Roman" w:cs="Times New Roman"/>
                <w:sz w:val="24"/>
                <w:szCs w:val="24"/>
                <w:lang w:val="en-US" w:eastAsia="ru-RU"/>
              </w:rPr>
              <w:t>SIM</w:t>
            </w:r>
            <w:r w:rsidRPr="0020090F">
              <w:rPr>
                <w:rFonts w:ascii="Times New Roman" w:hAnsi="Times New Roman" w:cs="Times New Roman"/>
                <w:sz w:val="24"/>
                <w:szCs w:val="24"/>
                <w:lang w:eastAsia="ru-RU"/>
              </w:rPr>
              <w:t xml:space="preserve">-карт. Стабильная сотовая связь в </w:t>
            </w:r>
            <w:proofErr w:type="gramStart"/>
            <w:r w:rsidRPr="0020090F">
              <w:rPr>
                <w:rFonts w:ascii="Times New Roman" w:hAnsi="Times New Roman" w:cs="Times New Roman"/>
                <w:sz w:val="24"/>
                <w:szCs w:val="24"/>
                <w:lang w:eastAsia="ru-RU"/>
              </w:rPr>
              <w:t>г</w:t>
            </w:r>
            <w:proofErr w:type="gramEnd"/>
            <w:r w:rsidRPr="0020090F">
              <w:rPr>
                <w:rFonts w:ascii="Times New Roman" w:hAnsi="Times New Roman" w:cs="Times New Roman"/>
                <w:sz w:val="24"/>
                <w:szCs w:val="24"/>
                <w:lang w:eastAsia="ru-RU"/>
              </w:rPr>
              <w:t xml:space="preserve">. Астрахань, Бесплатные звонки внутри сети оператора, </w:t>
            </w:r>
            <w:r w:rsidRPr="0020090F">
              <w:rPr>
                <w:rStyle w:val="benefit"/>
                <w:rFonts w:ascii="Times New Roman" w:hAnsi="Times New Roman" w:cs="Times New Roman"/>
                <w:sz w:val="24"/>
                <w:szCs w:val="24"/>
                <w:lang w:eastAsia="ru-RU"/>
              </w:rPr>
              <w:t xml:space="preserve">отсутствие роуминга по России. В месяц: не </w:t>
            </w:r>
            <w:r w:rsidRPr="0020090F">
              <w:rPr>
                <w:rStyle w:val="benefit"/>
                <w:rFonts w:ascii="Times New Roman" w:hAnsi="Times New Roman" w:cs="Times New Roman"/>
                <w:sz w:val="24"/>
                <w:szCs w:val="24"/>
                <w:lang w:eastAsia="ru-RU"/>
              </w:rPr>
              <w:lastRenderedPageBreak/>
              <w:t xml:space="preserve">менее 1500 минут – объем </w:t>
            </w:r>
            <w:proofErr w:type="spellStart"/>
            <w:r w:rsidRPr="0020090F">
              <w:rPr>
                <w:rStyle w:val="benefit"/>
                <w:rFonts w:ascii="Times New Roman" w:hAnsi="Times New Roman" w:cs="Times New Roman"/>
                <w:sz w:val="24"/>
                <w:szCs w:val="24"/>
                <w:lang w:eastAsia="ru-RU"/>
              </w:rPr>
              <w:t>нетарифицируемых</w:t>
            </w:r>
            <w:proofErr w:type="spellEnd"/>
            <w:r w:rsidRPr="0020090F">
              <w:rPr>
                <w:rStyle w:val="benefit"/>
                <w:rFonts w:ascii="Times New Roman" w:hAnsi="Times New Roman" w:cs="Times New Roman"/>
                <w:sz w:val="24"/>
                <w:szCs w:val="24"/>
                <w:lang w:eastAsia="ru-RU"/>
              </w:rPr>
              <w:t xml:space="preserve"> вызовов на номера других операторов, не менее 35 Гб мобильного интернета, не менее1000 </w:t>
            </w:r>
            <w:r w:rsidRPr="0020090F">
              <w:rPr>
                <w:rStyle w:val="benefit"/>
                <w:rFonts w:ascii="Times New Roman" w:hAnsi="Times New Roman" w:cs="Times New Roman"/>
                <w:sz w:val="24"/>
                <w:szCs w:val="24"/>
                <w:lang w:val="en-US" w:eastAsia="ru-RU"/>
              </w:rPr>
              <w:t>SMS</w:t>
            </w:r>
            <w:r w:rsidRPr="0020090F">
              <w:rPr>
                <w:rStyle w:val="benefit"/>
                <w:rFonts w:ascii="Times New Roman" w:hAnsi="Times New Roman" w:cs="Times New Roman"/>
                <w:sz w:val="24"/>
                <w:szCs w:val="24"/>
                <w:lang w:eastAsia="ru-RU"/>
              </w:rPr>
              <w:t>-сообщений</w:t>
            </w:r>
            <w:r w:rsidRPr="0020090F">
              <w:rPr>
                <w:rFonts w:ascii="Times New Roman" w:hAnsi="Times New Roman" w:cs="Times New Roman"/>
                <w:sz w:val="24"/>
                <w:szCs w:val="24"/>
                <w:lang w:eastAsia="ru-RU"/>
              </w:rPr>
              <w:t>. Обязательное сохранение абонентских номеров.</w:t>
            </w:r>
          </w:p>
        </w:tc>
        <w:tc>
          <w:tcPr>
            <w:tcW w:w="822" w:type="pct"/>
            <w:tcBorders>
              <w:top w:val="single" w:sz="4" w:space="0" w:color="auto"/>
              <w:left w:val="single" w:sz="4" w:space="0" w:color="auto"/>
              <w:right w:val="single" w:sz="4" w:space="0" w:color="auto"/>
            </w:tcBorders>
            <w:vAlign w:val="center"/>
          </w:tcPr>
          <w:p w:rsidR="0020090F" w:rsidRPr="0020090F" w:rsidRDefault="0020090F" w:rsidP="008E4B3E">
            <w:pPr>
              <w:jc w:val="center"/>
            </w:pPr>
            <w:r w:rsidRPr="0020090F">
              <w:lastRenderedPageBreak/>
              <w:t>1</w:t>
            </w:r>
          </w:p>
        </w:tc>
        <w:tc>
          <w:tcPr>
            <w:tcW w:w="918" w:type="pct"/>
            <w:tcBorders>
              <w:top w:val="single" w:sz="4" w:space="0" w:color="auto"/>
              <w:left w:val="single" w:sz="4" w:space="0" w:color="auto"/>
              <w:right w:val="single" w:sz="4" w:space="0" w:color="auto"/>
            </w:tcBorders>
            <w:vAlign w:val="center"/>
          </w:tcPr>
          <w:p w:rsidR="0020090F" w:rsidRPr="0020090F" w:rsidRDefault="0020090F" w:rsidP="008E4B3E">
            <w:pPr>
              <w:jc w:val="center"/>
            </w:pPr>
            <w:r w:rsidRPr="0020090F">
              <w:t>Круглосуточно</w:t>
            </w:r>
          </w:p>
          <w:p w:rsidR="0020090F" w:rsidRPr="0020090F" w:rsidRDefault="0020090F" w:rsidP="008E4B3E">
            <w:pPr>
              <w:jc w:val="center"/>
            </w:pPr>
            <w:r w:rsidRPr="0020090F">
              <w:t>12 месяцев</w:t>
            </w:r>
          </w:p>
          <w:p w:rsidR="0020090F" w:rsidRPr="0020090F" w:rsidRDefault="0020090F" w:rsidP="008E4B3E">
            <w:pPr>
              <w:jc w:val="center"/>
            </w:pPr>
            <w:proofErr w:type="gramStart"/>
            <w:r w:rsidRPr="0020090F">
              <w:t>С даты заключения</w:t>
            </w:r>
            <w:proofErr w:type="gramEnd"/>
            <w:r w:rsidRPr="0020090F">
              <w:t xml:space="preserve"> договора по 31.10.2020г.</w:t>
            </w:r>
          </w:p>
        </w:tc>
      </w:tr>
    </w:tbl>
    <w:p w:rsidR="0020090F" w:rsidRPr="0020090F" w:rsidRDefault="0020090F" w:rsidP="0020090F">
      <w:pPr>
        <w:tabs>
          <w:tab w:val="left" w:pos="426"/>
        </w:tabs>
        <w:suppressAutoHyphens/>
        <w:jc w:val="both"/>
        <w:rPr>
          <w:color w:val="000000"/>
        </w:rPr>
      </w:pPr>
    </w:p>
    <w:p w:rsidR="0020090F" w:rsidRPr="0020090F" w:rsidRDefault="0020090F" w:rsidP="0020090F">
      <w:pPr>
        <w:tabs>
          <w:tab w:val="left" w:pos="426"/>
        </w:tabs>
        <w:suppressAutoHyphens/>
        <w:jc w:val="both"/>
        <w:rPr>
          <w:b/>
          <w:bCs/>
        </w:rPr>
      </w:pPr>
    </w:p>
    <w:p w:rsidR="0020090F" w:rsidRPr="0020090F" w:rsidRDefault="0020090F" w:rsidP="0020090F">
      <w:pPr>
        <w:pStyle w:val="ConsPlusNormal"/>
        <w:tabs>
          <w:tab w:val="left" w:pos="5505"/>
        </w:tabs>
        <w:ind w:firstLine="0"/>
        <w:rPr>
          <w:rFonts w:ascii="Times New Roman" w:hAnsi="Times New Roman" w:cs="Times New Roman"/>
          <w:snapToGrid w:val="0"/>
          <w:color w:val="000000"/>
          <w:sz w:val="24"/>
          <w:szCs w:val="24"/>
        </w:rPr>
      </w:pPr>
      <w:r w:rsidRPr="0020090F">
        <w:rPr>
          <w:rFonts w:ascii="Times New Roman" w:hAnsi="Times New Roman" w:cs="Times New Roman"/>
          <w:snapToGrid w:val="0"/>
          <w:color w:val="000000"/>
          <w:sz w:val="24"/>
          <w:szCs w:val="24"/>
        </w:rPr>
        <w:t>Технические характеристики:</w:t>
      </w:r>
    </w:p>
    <w:p w:rsidR="0020090F" w:rsidRPr="0020090F" w:rsidRDefault="0020090F" w:rsidP="0020090F">
      <w:pPr>
        <w:pStyle w:val="ConsPlusNormal"/>
        <w:numPr>
          <w:ilvl w:val="0"/>
          <w:numId w:val="13"/>
        </w:numPr>
        <w:tabs>
          <w:tab w:val="left" w:pos="5505"/>
        </w:tabs>
        <w:rPr>
          <w:rFonts w:ascii="Times New Roman" w:hAnsi="Times New Roman" w:cs="Times New Roman"/>
          <w:snapToGrid w:val="0"/>
          <w:color w:val="000000"/>
          <w:sz w:val="24"/>
          <w:szCs w:val="24"/>
        </w:rPr>
      </w:pPr>
      <w:r w:rsidRPr="0020090F">
        <w:rPr>
          <w:rFonts w:ascii="Times New Roman" w:hAnsi="Times New Roman" w:cs="Times New Roman"/>
          <w:snapToGrid w:val="0"/>
          <w:color w:val="000000"/>
          <w:sz w:val="24"/>
          <w:szCs w:val="24"/>
        </w:rPr>
        <w:t xml:space="preserve">Возможность бесплатного подключения и качественной круглосуточной работы радиотелефонов стандарта: </w:t>
      </w:r>
      <w:r w:rsidRPr="0020090F">
        <w:rPr>
          <w:rFonts w:ascii="Times New Roman" w:hAnsi="Times New Roman" w:cs="Times New Roman"/>
          <w:snapToGrid w:val="0"/>
          <w:color w:val="000000"/>
          <w:sz w:val="24"/>
          <w:szCs w:val="24"/>
          <w:lang w:val="en-US"/>
        </w:rPr>
        <w:t>GSM</w:t>
      </w:r>
      <w:r w:rsidRPr="0020090F">
        <w:rPr>
          <w:rFonts w:ascii="Times New Roman" w:hAnsi="Times New Roman" w:cs="Times New Roman"/>
          <w:snapToGrid w:val="0"/>
          <w:color w:val="000000"/>
          <w:sz w:val="24"/>
          <w:szCs w:val="24"/>
        </w:rPr>
        <w:t xml:space="preserve"> 900/1800; </w:t>
      </w:r>
    </w:p>
    <w:p w:rsidR="0020090F" w:rsidRPr="0020090F" w:rsidRDefault="0020090F" w:rsidP="0020090F">
      <w:pPr>
        <w:pStyle w:val="ConsPlusNormal"/>
        <w:numPr>
          <w:ilvl w:val="0"/>
          <w:numId w:val="13"/>
        </w:numPr>
        <w:tabs>
          <w:tab w:val="left" w:pos="5505"/>
        </w:tabs>
        <w:rPr>
          <w:rFonts w:ascii="Times New Roman" w:hAnsi="Times New Roman" w:cs="Times New Roman"/>
          <w:snapToGrid w:val="0"/>
          <w:color w:val="000000"/>
          <w:sz w:val="24"/>
          <w:szCs w:val="24"/>
        </w:rPr>
      </w:pPr>
      <w:r w:rsidRPr="0020090F">
        <w:rPr>
          <w:rFonts w:ascii="Times New Roman" w:hAnsi="Times New Roman" w:cs="Times New Roman"/>
          <w:snapToGrid w:val="0"/>
          <w:color w:val="000000"/>
          <w:sz w:val="24"/>
          <w:szCs w:val="24"/>
        </w:rPr>
        <w:t xml:space="preserve">Обеспечение использования </w:t>
      </w:r>
      <w:r w:rsidRPr="0020090F">
        <w:rPr>
          <w:rFonts w:ascii="Times New Roman" w:hAnsi="Times New Roman" w:cs="Times New Roman"/>
          <w:snapToGrid w:val="0"/>
          <w:color w:val="000000"/>
          <w:sz w:val="24"/>
          <w:szCs w:val="24"/>
          <w:lang w:val="en-US"/>
        </w:rPr>
        <w:t>SIM</w:t>
      </w:r>
      <w:r w:rsidRPr="0020090F">
        <w:rPr>
          <w:rFonts w:ascii="Times New Roman" w:hAnsi="Times New Roman" w:cs="Times New Roman"/>
          <w:snapToGrid w:val="0"/>
          <w:color w:val="000000"/>
          <w:sz w:val="24"/>
          <w:szCs w:val="24"/>
        </w:rPr>
        <w:t xml:space="preserve">-карты в любом аппарате, разработанном для системы </w:t>
      </w:r>
      <w:r w:rsidRPr="0020090F">
        <w:rPr>
          <w:rFonts w:ascii="Times New Roman" w:hAnsi="Times New Roman" w:cs="Times New Roman"/>
          <w:snapToGrid w:val="0"/>
          <w:color w:val="000000"/>
          <w:sz w:val="24"/>
          <w:szCs w:val="24"/>
          <w:lang w:val="en-US"/>
        </w:rPr>
        <w:t>GSM</w:t>
      </w:r>
      <w:r w:rsidRPr="0020090F">
        <w:rPr>
          <w:rFonts w:ascii="Times New Roman" w:hAnsi="Times New Roman" w:cs="Times New Roman"/>
          <w:snapToGrid w:val="0"/>
          <w:color w:val="000000"/>
          <w:sz w:val="24"/>
          <w:szCs w:val="24"/>
        </w:rPr>
        <w:t xml:space="preserve"> 900/1800, ведущими фирмами на рынке систем сотовой связи и по мере внедрения новых разработок, возможность их замены аппаратами нового типа;    </w:t>
      </w:r>
    </w:p>
    <w:p w:rsidR="0020090F" w:rsidRPr="0020090F" w:rsidRDefault="0020090F" w:rsidP="0020090F">
      <w:pPr>
        <w:pStyle w:val="ConsPlusNormal"/>
        <w:numPr>
          <w:ilvl w:val="0"/>
          <w:numId w:val="13"/>
        </w:numPr>
        <w:tabs>
          <w:tab w:val="left" w:pos="5505"/>
        </w:tabs>
        <w:rPr>
          <w:rFonts w:ascii="Times New Roman" w:hAnsi="Times New Roman" w:cs="Times New Roman"/>
          <w:snapToGrid w:val="0"/>
          <w:color w:val="000000"/>
          <w:sz w:val="24"/>
          <w:szCs w:val="24"/>
        </w:rPr>
      </w:pPr>
      <w:r w:rsidRPr="0020090F">
        <w:rPr>
          <w:rFonts w:ascii="Times New Roman" w:hAnsi="Times New Roman" w:cs="Times New Roman"/>
          <w:snapToGrid w:val="0"/>
          <w:color w:val="000000"/>
          <w:sz w:val="24"/>
          <w:szCs w:val="24"/>
        </w:rPr>
        <w:t xml:space="preserve">Максимальная зона </w:t>
      </w:r>
      <w:proofErr w:type="gramStart"/>
      <w:r w:rsidRPr="0020090F">
        <w:rPr>
          <w:rFonts w:ascii="Times New Roman" w:hAnsi="Times New Roman" w:cs="Times New Roman"/>
          <w:snapToGrid w:val="0"/>
          <w:color w:val="000000"/>
          <w:sz w:val="24"/>
          <w:szCs w:val="24"/>
        </w:rPr>
        <w:t>устойчивого</w:t>
      </w:r>
      <w:proofErr w:type="gramEnd"/>
      <w:r w:rsidRPr="0020090F">
        <w:rPr>
          <w:rFonts w:ascii="Times New Roman" w:hAnsi="Times New Roman" w:cs="Times New Roman"/>
          <w:snapToGrid w:val="0"/>
          <w:color w:val="000000"/>
          <w:sz w:val="24"/>
          <w:szCs w:val="24"/>
        </w:rPr>
        <w:t xml:space="preserve"> </w:t>
      </w:r>
      <w:proofErr w:type="spellStart"/>
      <w:r w:rsidRPr="0020090F">
        <w:rPr>
          <w:rFonts w:ascii="Times New Roman" w:hAnsi="Times New Roman" w:cs="Times New Roman"/>
          <w:snapToGrid w:val="0"/>
          <w:color w:val="000000"/>
          <w:sz w:val="24"/>
          <w:szCs w:val="24"/>
        </w:rPr>
        <w:t>радиопокрытия</w:t>
      </w:r>
      <w:proofErr w:type="spellEnd"/>
      <w:r w:rsidRPr="0020090F">
        <w:rPr>
          <w:rFonts w:ascii="Times New Roman" w:hAnsi="Times New Roman" w:cs="Times New Roman"/>
          <w:snapToGrid w:val="0"/>
          <w:color w:val="000000"/>
          <w:sz w:val="24"/>
          <w:szCs w:val="24"/>
        </w:rPr>
        <w:t xml:space="preserve"> в Астрахани и Астраханской области;</w:t>
      </w:r>
    </w:p>
    <w:p w:rsidR="0020090F" w:rsidRPr="0020090F" w:rsidRDefault="0020090F" w:rsidP="0020090F">
      <w:pPr>
        <w:pStyle w:val="ConsPlusNormal"/>
        <w:numPr>
          <w:ilvl w:val="0"/>
          <w:numId w:val="13"/>
        </w:numPr>
        <w:tabs>
          <w:tab w:val="left" w:pos="5505"/>
        </w:tabs>
        <w:rPr>
          <w:rFonts w:ascii="Times New Roman" w:hAnsi="Times New Roman" w:cs="Times New Roman"/>
          <w:i/>
          <w:snapToGrid w:val="0"/>
          <w:color w:val="000000"/>
          <w:sz w:val="24"/>
          <w:szCs w:val="24"/>
        </w:rPr>
      </w:pPr>
      <w:r w:rsidRPr="0020090F">
        <w:rPr>
          <w:rFonts w:ascii="Times New Roman" w:hAnsi="Times New Roman" w:cs="Times New Roman"/>
          <w:snapToGrid w:val="0"/>
          <w:color w:val="000000"/>
          <w:sz w:val="24"/>
          <w:szCs w:val="24"/>
        </w:rPr>
        <w:t>Наибольшая зона покрытия на территории РФ;</w:t>
      </w:r>
    </w:p>
    <w:p w:rsidR="0020090F" w:rsidRPr="0020090F" w:rsidRDefault="0020090F" w:rsidP="0020090F">
      <w:pPr>
        <w:pStyle w:val="ConsPlusNormal"/>
        <w:numPr>
          <w:ilvl w:val="0"/>
          <w:numId w:val="13"/>
        </w:numPr>
        <w:tabs>
          <w:tab w:val="left" w:pos="5505"/>
        </w:tabs>
        <w:rPr>
          <w:rFonts w:ascii="Times New Roman" w:hAnsi="Times New Roman" w:cs="Times New Roman"/>
          <w:snapToGrid w:val="0"/>
          <w:color w:val="000000"/>
          <w:sz w:val="24"/>
          <w:szCs w:val="24"/>
        </w:rPr>
      </w:pPr>
      <w:r w:rsidRPr="0020090F">
        <w:rPr>
          <w:rFonts w:ascii="Times New Roman" w:hAnsi="Times New Roman" w:cs="Times New Roman"/>
          <w:snapToGrid w:val="0"/>
          <w:color w:val="000000"/>
          <w:sz w:val="24"/>
          <w:szCs w:val="24"/>
        </w:rPr>
        <w:t>Возможность использовать стандарт связи 3G/4G.</w:t>
      </w:r>
    </w:p>
    <w:p w:rsidR="0020090F" w:rsidRPr="0020090F" w:rsidRDefault="0020090F" w:rsidP="0020090F">
      <w:pPr>
        <w:pStyle w:val="ConsPlusNormal"/>
        <w:tabs>
          <w:tab w:val="left" w:pos="5505"/>
        </w:tabs>
        <w:rPr>
          <w:rFonts w:ascii="Times New Roman" w:hAnsi="Times New Roman" w:cs="Times New Roman"/>
          <w:snapToGrid w:val="0"/>
          <w:color w:val="000000"/>
          <w:sz w:val="24"/>
          <w:szCs w:val="24"/>
        </w:rPr>
      </w:pPr>
    </w:p>
    <w:p w:rsidR="0020090F" w:rsidRPr="0020090F" w:rsidRDefault="0020090F" w:rsidP="0020090F">
      <w:pPr>
        <w:pStyle w:val="ConsPlusNormal"/>
        <w:tabs>
          <w:tab w:val="left" w:pos="5505"/>
        </w:tabs>
        <w:rPr>
          <w:rFonts w:ascii="Times New Roman" w:hAnsi="Times New Roman" w:cs="Times New Roman"/>
          <w:snapToGrid w:val="0"/>
          <w:color w:val="000000"/>
          <w:sz w:val="24"/>
          <w:szCs w:val="24"/>
        </w:rPr>
      </w:pPr>
      <w:r w:rsidRPr="0020090F">
        <w:rPr>
          <w:rFonts w:ascii="Times New Roman" w:hAnsi="Times New Roman" w:cs="Times New Roman"/>
          <w:snapToGrid w:val="0"/>
          <w:color w:val="000000"/>
          <w:sz w:val="24"/>
          <w:szCs w:val="24"/>
        </w:rPr>
        <w:t>Дополнительные услуги:</w:t>
      </w:r>
    </w:p>
    <w:p w:rsidR="0020090F" w:rsidRPr="0020090F" w:rsidRDefault="0020090F" w:rsidP="0020090F">
      <w:pPr>
        <w:pStyle w:val="ConsPlusNormal"/>
        <w:numPr>
          <w:ilvl w:val="0"/>
          <w:numId w:val="13"/>
        </w:numPr>
        <w:tabs>
          <w:tab w:val="left" w:pos="5505"/>
        </w:tabs>
        <w:rPr>
          <w:rFonts w:ascii="Times New Roman" w:hAnsi="Times New Roman" w:cs="Times New Roman"/>
          <w:snapToGrid w:val="0"/>
          <w:color w:val="000000"/>
          <w:sz w:val="24"/>
          <w:szCs w:val="24"/>
        </w:rPr>
      </w:pPr>
      <w:r w:rsidRPr="0020090F">
        <w:rPr>
          <w:rFonts w:ascii="Times New Roman" w:hAnsi="Times New Roman" w:cs="Times New Roman"/>
          <w:snapToGrid w:val="0"/>
          <w:color w:val="000000"/>
          <w:sz w:val="24"/>
          <w:szCs w:val="24"/>
        </w:rPr>
        <w:t>переадресация вызова;</w:t>
      </w:r>
    </w:p>
    <w:p w:rsidR="0020090F" w:rsidRPr="0020090F" w:rsidRDefault="0020090F" w:rsidP="0020090F">
      <w:pPr>
        <w:pStyle w:val="ConsPlusNormal"/>
        <w:numPr>
          <w:ilvl w:val="0"/>
          <w:numId w:val="13"/>
        </w:numPr>
        <w:tabs>
          <w:tab w:val="left" w:pos="5505"/>
        </w:tabs>
        <w:rPr>
          <w:rFonts w:ascii="Times New Roman" w:hAnsi="Times New Roman" w:cs="Times New Roman"/>
          <w:snapToGrid w:val="0"/>
          <w:color w:val="000000"/>
          <w:sz w:val="24"/>
          <w:szCs w:val="24"/>
        </w:rPr>
      </w:pPr>
      <w:r w:rsidRPr="0020090F">
        <w:rPr>
          <w:rFonts w:ascii="Times New Roman" w:hAnsi="Times New Roman" w:cs="Times New Roman"/>
          <w:snapToGrid w:val="0"/>
          <w:color w:val="000000"/>
          <w:sz w:val="24"/>
          <w:szCs w:val="24"/>
        </w:rPr>
        <w:t>режим ожидания/удержания вызова;</w:t>
      </w:r>
    </w:p>
    <w:p w:rsidR="0020090F" w:rsidRPr="0020090F" w:rsidRDefault="0020090F" w:rsidP="0020090F">
      <w:pPr>
        <w:pStyle w:val="ConsPlusNormal"/>
        <w:numPr>
          <w:ilvl w:val="0"/>
          <w:numId w:val="13"/>
        </w:numPr>
        <w:tabs>
          <w:tab w:val="left" w:pos="5505"/>
        </w:tabs>
        <w:rPr>
          <w:rFonts w:ascii="Times New Roman" w:hAnsi="Times New Roman" w:cs="Times New Roman"/>
          <w:snapToGrid w:val="0"/>
          <w:color w:val="000000"/>
          <w:sz w:val="24"/>
          <w:szCs w:val="24"/>
        </w:rPr>
      </w:pPr>
      <w:r w:rsidRPr="0020090F">
        <w:rPr>
          <w:rFonts w:ascii="Times New Roman" w:hAnsi="Times New Roman" w:cs="Times New Roman"/>
          <w:snapToGrid w:val="0"/>
          <w:color w:val="000000"/>
          <w:sz w:val="24"/>
          <w:szCs w:val="24"/>
        </w:rPr>
        <w:t>определитель вызова;</w:t>
      </w:r>
    </w:p>
    <w:p w:rsidR="0020090F" w:rsidRPr="0020090F" w:rsidRDefault="0020090F" w:rsidP="0020090F">
      <w:pPr>
        <w:pStyle w:val="ConsPlusNormal"/>
        <w:numPr>
          <w:ilvl w:val="0"/>
          <w:numId w:val="13"/>
        </w:numPr>
        <w:tabs>
          <w:tab w:val="left" w:pos="5505"/>
        </w:tabs>
        <w:rPr>
          <w:rFonts w:ascii="Times New Roman" w:hAnsi="Times New Roman" w:cs="Times New Roman"/>
          <w:snapToGrid w:val="0"/>
          <w:color w:val="000000"/>
          <w:sz w:val="24"/>
          <w:szCs w:val="24"/>
        </w:rPr>
      </w:pPr>
      <w:r w:rsidRPr="0020090F">
        <w:rPr>
          <w:rFonts w:ascii="Times New Roman" w:hAnsi="Times New Roman" w:cs="Times New Roman"/>
          <w:snapToGrid w:val="0"/>
          <w:color w:val="000000"/>
          <w:sz w:val="24"/>
          <w:szCs w:val="24"/>
        </w:rPr>
        <w:t>голосовая почта;</w:t>
      </w:r>
    </w:p>
    <w:p w:rsidR="0020090F" w:rsidRPr="0020090F" w:rsidRDefault="0020090F" w:rsidP="0020090F">
      <w:pPr>
        <w:pStyle w:val="ConsPlusNormal"/>
        <w:numPr>
          <w:ilvl w:val="0"/>
          <w:numId w:val="13"/>
        </w:numPr>
        <w:tabs>
          <w:tab w:val="left" w:pos="5505"/>
        </w:tabs>
        <w:rPr>
          <w:rFonts w:ascii="Times New Roman" w:hAnsi="Times New Roman" w:cs="Times New Roman"/>
          <w:snapToGrid w:val="0"/>
          <w:color w:val="000000"/>
          <w:sz w:val="24"/>
          <w:szCs w:val="24"/>
        </w:rPr>
      </w:pPr>
      <w:r w:rsidRPr="0020090F">
        <w:rPr>
          <w:rFonts w:ascii="Times New Roman" w:hAnsi="Times New Roman" w:cs="Times New Roman"/>
          <w:snapToGrid w:val="0"/>
          <w:color w:val="000000"/>
          <w:sz w:val="24"/>
          <w:szCs w:val="24"/>
        </w:rPr>
        <w:t>детализированный счет;</w:t>
      </w:r>
    </w:p>
    <w:p w:rsidR="0020090F" w:rsidRPr="0020090F" w:rsidRDefault="0020090F" w:rsidP="0020090F">
      <w:pPr>
        <w:pStyle w:val="ConsPlusNormal"/>
        <w:numPr>
          <w:ilvl w:val="0"/>
          <w:numId w:val="13"/>
        </w:numPr>
        <w:tabs>
          <w:tab w:val="left" w:pos="5505"/>
        </w:tabs>
        <w:rPr>
          <w:rFonts w:ascii="Times New Roman" w:hAnsi="Times New Roman" w:cs="Times New Roman"/>
          <w:snapToGrid w:val="0"/>
          <w:color w:val="000000"/>
          <w:sz w:val="24"/>
          <w:szCs w:val="24"/>
        </w:rPr>
      </w:pPr>
      <w:r w:rsidRPr="0020090F">
        <w:rPr>
          <w:rFonts w:ascii="Times New Roman" w:hAnsi="Times New Roman" w:cs="Times New Roman"/>
          <w:snapToGrid w:val="0"/>
          <w:color w:val="000000"/>
          <w:sz w:val="24"/>
          <w:szCs w:val="24"/>
        </w:rPr>
        <w:t xml:space="preserve">возможность бесплатной дистанционной замены сим-карт для оперативного реагирования в случае выхода из строя или утери </w:t>
      </w:r>
      <w:r w:rsidRPr="0020090F">
        <w:rPr>
          <w:rFonts w:ascii="Times New Roman" w:hAnsi="Times New Roman" w:cs="Times New Roman"/>
          <w:snapToGrid w:val="0"/>
          <w:color w:val="000000"/>
          <w:sz w:val="24"/>
          <w:szCs w:val="24"/>
          <w:lang w:val="en-US"/>
        </w:rPr>
        <w:t>SIM</w:t>
      </w:r>
      <w:r w:rsidRPr="0020090F">
        <w:rPr>
          <w:rFonts w:ascii="Times New Roman" w:hAnsi="Times New Roman" w:cs="Times New Roman"/>
          <w:snapToGrid w:val="0"/>
          <w:color w:val="000000"/>
          <w:sz w:val="24"/>
          <w:szCs w:val="24"/>
        </w:rPr>
        <w:t>-карты;</w:t>
      </w:r>
    </w:p>
    <w:p w:rsidR="0020090F" w:rsidRPr="0020090F" w:rsidRDefault="0020090F" w:rsidP="0020090F">
      <w:pPr>
        <w:pStyle w:val="ConsPlusNormal"/>
        <w:numPr>
          <w:ilvl w:val="0"/>
          <w:numId w:val="13"/>
        </w:numPr>
        <w:tabs>
          <w:tab w:val="left" w:pos="5505"/>
        </w:tabs>
        <w:rPr>
          <w:rFonts w:ascii="Times New Roman" w:hAnsi="Times New Roman" w:cs="Times New Roman"/>
          <w:snapToGrid w:val="0"/>
          <w:color w:val="000000"/>
          <w:sz w:val="24"/>
          <w:szCs w:val="24"/>
        </w:rPr>
      </w:pPr>
      <w:r w:rsidRPr="0020090F">
        <w:rPr>
          <w:rFonts w:ascii="Times New Roman" w:hAnsi="Times New Roman" w:cs="Times New Roman"/>
          <w:snapToGrid w:val="0"/>
          <w:color w:val="000000"/>
          <w:sz w:val="24"/>
          <w:szCs w:val="24"/>
        </w:rPr>
        <w:t>возможность выбора абонентских номеров;</w:t>
      </w:r>
    </w:p>
    <w:p w:rsidR="0020090F" w:rsidRPr="0020090F" w:rsidRDefault="0020090F" w:rsidP="0020090F">
      <w:pPr>
        <w:pStyle w:val="ConsPlusNormal"/>
        <w:numPr>
          <w:ilvl w:val="0"/>
          <w:numId w:val="13"/>
        </w:numPr>
        <w:tabs>
          <w:tab w:val="left" w:pos="5505"/>
        </w:tabs>
        <w:rPr>
          <w:rFonts w:ascii="Times New Roman" w:hAnsi="Times New Roman" w:cs="Times New Roman"/>
          <w:snapToGrid w:val="0"/>
          <w:color w:val="000000"/>
          <w:sz w:val="24"/>
          <w:szCs w:val="24"/>
        </w:rPr>
      </w:pPr>
      <w:r w:rsidRPr="0020090F">
        <w:rPr>
          <w:rFonts w:ascii="Times New Roman" w:hAnsi="Times New Roman" w:cs="Times New Roman"/>
          <w:snapToGrid w:val="0"/>
          <w:color w:val="000000"/>
          <w:sz w:val="24"/>
          <w:szCs w:val="24"/>
        </w:rPr>
        <w:t xml:space="preserve">блокировка (разблокировка) </w:t>
      </w:r>
      <w:r w:rsidRPr="0020090F">
        <w:rPr>
          <w:rFonts w:ascii="Times New Roman" w:hAnsi="Times New Roman" w:cs="Times New Roman"/>
          <w:snapToGrid w:val="0"/>
          <w:color w:val="000000"/>
          <w:sz w:val="24"/>
          <w:szCs w:val="24"/>
          <w:lang w:val="en-US"/>
        </w:rPr>
        <w:t>SIM</w:t>
      </w:r>
      <w:r w:rsidRPr="0020090F">
        <w:rPr>
          <w:rFonts w:ascii="Times New Roman" w:hAnsi="Times New Roman" w:cs="Times New Roman"/>
          <w:snapToGrid w:val="0"/>
          <w:color w:val="000000"/>
          <w:sz w:val="24"/>
          <w:szCs w:val="24"/>
        </w:rPr>
        <w:t>-карты по требованию владельца в течение 2-х часов с момента обращения;</w:t>
      </w:r>
    </w:p>
    <w:p w:rsidR="0020090F" w:rsidRPr="0020090F" w:rsidRDefault="0020090F" w:rsidP="0020090F">
      <w:pPr>
        <w:pStyle w:val="ConsPlusNormal"/>
        <w:numPr>
          <w:ilvl w:val="0"/>
          <w:numId w:val="13"/>
        </w:numPr>
        <w:tabs>
          <w:tab w:val="left" w:pos="5505"/>
        </w:tabs>
        <w:rPr>
          <w:rFonts w:ascii="Times New Roman" w:hAnsi="Times New Roman" w:cs="Times New Roman"/>
          <w:snapToGrid w:val="0"/>
          <w:color w:val="000000"/>
          <w:sz w:val="24"/>
          <w:szCs w:val="24"/>
        </w:rPr>
      </w:pPr>
      <w:r w:rsidRPr="0020090F">
        <w:rPr>
          <w:rFonts w:ascii="Times New Roman" w:hAnsi="Times New Roman" w:cs="Times New Roman"/>
          <w:snapToGrid w:val="0"/>
          <w:color w:val="000000"/>
          <w:sz w:val="24"/>
          <w:szCs w:val="24"/>
        </w:rPr>
        <w:t>временное резервирование номера;</w:t>
      </w:r>
    </w:p>
    <w:p w:rsidR="0020090F" w:rsidRPr="0020090F" w:rsidRDefault="0020090F" w:rsidP="0020090F">
      <w:pPr>
        <w:pStyle w:val="ConsPlusNormal"/>
        <w:numPr>
          <w:ilvl w:val="0"/>
          <w:numId w:val="13"/>
        </w:numPr>
        <w:tabs>
          <w:tab w:val="left" w:pos="5505"/>
        </w:tabs>
        <w:rPr>
          <w:rFonts w:ascii="Times New Roman" w:hAnsi="Times New Roman" w:cs="Times New Roman"/>
          <w:snapToGrid w:val="0"/>
          <w:color w:val="000000"/>
          <w:sz w:val="24"/>
          <w:szCs w:val="24"/>
        </w:rPr>
      </w:pPr>
      <w:r w:rsidRPr="0020090F">
        <w:rPr>
          <w:rFonts w:ascii="Times New Roman" w:hAnsi="Times New Roman" w:cs="Times New Roman"/>
          <w:snapToGrid w:val="0"/>
          <w:color w:val="000000"/>
          <w:sz w:val="24"/>
          <w:szCs w:val="24"/>
        </w:rPr>
        <w:t>возможность передачи данных и факсимильных сообщений, мобильного доступа к сети «Интернет»;</w:t>
      </w:r>
    </w:p>
    <w:p w:rsidR="0020090F" w:rsidRPr="0020090F" w:rsidRDefault="0020090F" w:rsidP="0020090F">
      <w:pPr>
        <w:pStyle w:val="ConsPlusNormal"/>
        <w:numPr>
          <w:ilvl w:val="0"/>
          <w:numId w:val="13"/>
        </w:numPr>
        <w:tabs>
          <w:tab w:val="left" w:pos="5505"/>
        </w:tabs>
        <w:rPr>
          <w:rFonts w:ascii="Times New Roman" w:hAnsi="Times New Roman" w:cs="Times New Roman"/>
          <w:snapToGrid w:val="0"/>
          <w:color w:val="000000"/>
          <w:sz w:val="24"/>
          <w:szCs w:val="24"/>
        </w:rPr>
      </w:pPr>
      <w:r w:rsidRPr="0020090F">
        <w:rPr>
          <w:rFonts w:ascii="Times New Roman" w:hAnsi="Times New Roman" w:cs="Times New Roman"/>
          <w:snapToGrid w:val="0"/>
          <w:color w:val="000000"/>
          <w:sz w:val="24"/>
          <w:szCs w:val="24"/>
        </w:rPr>
        <w:t xml:space="preserve">прием/передача </w:t>
      </w:r>
      <w:r w:rsidRPr="0020090F">
        <w:rPr>
          <w:rFonts w:ascii="Times New Roman" w:hAnsi="Times New Roman" w:cs="Times New Roman"/>
          <w:snapToGrid w:val="0"/>
          <w:color w:val="000000"/>
          <w:sz w:val="24"/>
          <w:szCs w:val="24"/>
          <w:lang w:val="en-US"/>
        </w:rPr>
        <w:t>SMS</w:t>
      </w:r>
      <w:r w:rsidRPr="0020090F">
        <w:rPr>
          <w:rFonts w:ascii="Times New Roman" w:hAnsi="Times New Roman" w:cs="Times New Roman"/>
          <w:snapToGrid w:val="0"/>
          <w:color w:val="000000"/>
          <w:sz w:val="24"/>
          <w:szCs w:val="24"/>
        </w:rPr>
        <w:t xml:space="preserve">-сообщений, </w:t>
      </w:r>
      <w:r w:rsidRPr="0020090F">
        <w:rPr>
          <w:rFonts w:ascii="Times New Roman" w:hAnsi="Times New Roman" w:cs="Times New Roman"/>
          <w:snapToGrid w:val="0"/>
          <w:color w:val="000000"/>
          <w:sz w:val="24"/>
          <w:szCs w:val="24"/>
          <w:lang w:val="en-US"/>
        </w:rPr>
        <w:t>MMS</w:t>
      </w:r>
      <w:r w:rsidRPr="0020090F">
        <w:rPr>
          <w:rFonts w:ascii="Times New Roman" w:hAnsi="Times New Roman" w:cs="Times New Roman"/>
          <w:snapToGrid w:val="0"/>
          <w:color w:val="000000"/>
          <w:sz w:val="24"/>
          <w:szCs w:val="24"/>
        </w:rPr>
        <w:t>-сообщений;</w:t>
      </w:r>
    </w:p>
    <w:p w:rsidR="0020090F" w:rsidRPr="0020090F" w:rsidRDefault="0020090F" w:rsidP="0020090F">
      <w:pPr>
        <w:pStyle w:val="ConsPlusNormal"/>
        <w:numPr>
          <w:ilvl w:val="0"/>
          <w:numId w:val="13"/>
        </w:numPr>
        <w:tabs>
          <w:tab w:val="left" w:pos="5505"/>
        </w:tabs>
        <w:rPr>
          <w:rFonts w:ascii="Times New Roman" w:hAnsi="Times New Roman" w:cs="Times New Roman"/>
          <w:snapToGrid w:val="0"/>
          <w:color w:val="000000"/>
          <w:sz w:val="24"/>
          <w:szCs w:val="24"/>
        </w:rPr>
      </w:pPr>
      <w:r w:rsidRPr="0020090F">
        <w:rPr>
          <w:rFonts w:ascii="Times New Roman" w:hAnsi="Times New Roman" w:cs="Times New Roman"/>
          <w:snapToGrid w:val="0"/>
          <w:color w:val="000000"/>
          <w:sz w:val="24"/>
          <w:szCs w:val="24"/>
        </w:rPr>
        <w:t>возможность установления запрета приема наличных платежей;</w:t>
      </w:r>
    </w:p>
    <w:p w:rsidR="0020090F" w:rsidRPr="0020090F" w:rsidRDefault="0020090F" w:rsidP="0020090F">
      <w:pPr>
        <w:pStyle w:val="ConsPlusNormal"/>
        <w:numPr>
          <w:ilvl w:val="0"/>
          <w:numId w:val="13"/>
        </w:numPr>
        <w:tabs>
          <w:tab w:val="left" w:pos="5505"/>
        </w:tabs>
        <w:rPr>
          <w:rFonts w:ascii="Times New Roman" w:hAnsi="Times New Roman" w:cs="Times New Roman"/>
          <w:snapToGrid w:val="0"/>
          <w:color w:val="000000"/>
          <w:sz w:val="24"/>
          <w:szCs w:val="24"/>
        </w:rPr>
      </w:pPr>
      <w:r w:rsidRPr="0020090F">
        <w:rPr>
          <w:rFonts w:ascii="Times New Roman" w:hAnsi="Times New Roman" w:cs="Times New Roman"/>
          <w:snapToGrid w:val="0"/>
          <w:color w:val="000000"/>
          <w:sz w:val="24"/>
          <w:szCs w:val="24"/>
        </w:rPr>
        <w:t>возможность установления запрета доступа к информационно-развлекательному сервису.</w:t>
      </w:r>
    </w:p>
    <w:p w:rsidR="0020090F" w:rsidRPr="0020090F" w:rsidRDefault="0020090F" w:rsidP="0020090F">
      <w:pPr>
        <w:pStyle w:val="ConsPlusNormal"/>
        <w:tabs>
          <w:tab w:val="left" w:pos="5505"/>
        </w:tabs>
        <w:rPr>
          <w:rFonts w:ascii="Times New Roman" w:hAnsi="Times New Roman" w:cs="Times New Roman"/>
          <w:snapToGrid w:val="0"/>
          <w:color w:val="000000"/>
          <w:sz w:val="24"/>
          <w:szCs w:val="24"/>
        </w:rPr>
      </w:pPr>
    </w:p>
    <w:p w:rsidR="0020090F" w:rsidRPr="0020090F" w:rsidRDefault="0020090F" w:rsidP="0020090F">
      <w:pPr>
        <w:pStyle w:val="ConsPlusNormal"/>
        <w:tabs>
          <w:tab w:val="left" w:pos="5505"/>
        </w:tabs>
        <w:rPr>
          <w:rFonts w:ascii="Times New Roman" w:hAnsi="Times New Roman" w:cs="Times New Roman"/>
          <w:snapToGrid w:val="0"/>
          <w:color w:val="000000"/>
          <w:sz w:val="24"/>
          <w:szCs w:val="24"/>
        </w:rPr>
      </w:pPr>
      <w:r w:rsidRPr="0020090F">
        <w:rPr>
          <w:rFonts w:ascii="Times New Roman" w:hAnsi="Times New Roman" w:cs="Times New Roman"/>
          <w:snapToGrid w:val="0"/>
          <w:color w:val="000000"/>
          <w:sz w:val="24"/>
          <w:szCs w:val="24"/>
        </w:rPr>
        <w:t>Специальные предложения:</w:t>
      </w:r>
    </w:p>
    <w:p w:rsidR="0020090F" w:rsidRPr="0020090F" w:rsidRDefault="0020090F" w:rsidP="0020090F">
      <w:pPr>
        <w:pStyle w:val="ConsPlusNormal"/>
        <w:numPr>
          <w:ilvl w:val="0"/>
          <w:numId w:val="13"/>
        </w:numPr>
        <w:tabs>
          <w:tab w:val="left" w:pos="5505"/>
        </w:tabs>
        <w:rPr>
          <w:rFonts w:ascii="Times New Roman" w:hAnsi="Times New Roman" w:cs="Times New Roman"/>
          <w:snapToGrid w:val="0"/>
          <w:color w:val="000000"/>
          <w:sz w:val="24"/>
          <w:szCs w:val="24"/>
        </w:rPr>
      </w:pPr>
      <w:r w:rsidRPr="0020090F">
        <w:rPr>
          <w:rFonts w:ascii="Times New Roman" w:hAnsi="Times New Roman" w:cs="Times New Roman"/>
          <w:snapToGrid w:val="0"/>
          <w:color w:val="000000"/>
          <w:sz w:val="24"/>
          <w:szCs w:val="24"/>
        </w:rPr>
        <w:t>Отсутствие гарантийных взносов при подключении роуминга.</w:t>
      </w:r>
    </w:p>
    <w:p w:rsidR="0020090F" w:rsidRPr="0020090F" w:rsidRDefault="0020090F" w:rsidP="0020090F">
      <w:pPr>
        <w:pStyle w:val="ConsPlusNormal"/>
        <w:numPr>
          <w:ilvl w:val="0"/>
          <w:numId w:val="13"/>
        </w:numPr>
        <w:tabs>
          <w:tab w:val="left" w:pos="5505"/>
        </w:tabs>
        <w:rPr>
          <w:rFonts w:ascii="Times New Roman" w:hAnsi="Times New Roman" w:cs="Times New Roman"/>
          <w:snapToGrid w:val="0"/>
          <w:color w:val="000000"/>
          <w:sz w:val="24"/>
          <w:szCs w:val="24"/>
        </w:rPr>
      </w:pPr>
      <w:r w:rsidRPr="0020090F">
        <w:rPr>
          <w:rFonts w:ascii="Times New Roman" w:hAnsi="Times New Roman" w:cs="Times New Roman"/>
          <w:bCs/>
          <w:snapToGrid w:val="0"/>
          <w:color w:val="000000"/>
          <w:sz w:val="24"/>
          <w:szCs w:val="24"/>
        </w:rPr>
        <w:t xml:space="preserve">   Возможность использования специального web-интерфейса Оператора, позволяющего Заказчику самостоятельно выполнять следующие действия:</w:t>
      </w:r>
    </w:p>
    <w:p w:rsidR="0020090F" w:rsidRPr="0020090F" w:rsidRDefault="0020090F" w:rsidP="0020090F">
      <w:pPr>
        <w:pStyle w:val="ConsPlusNormal"/>
        <w:tabs>
          <w:tab w:val="left" w:pos="5505"/>
        </w:tabs>
        <w:rPr>
          <w:rFonts w:ascii="Times New Roman" w:hAnsi="Times New Roman" w:cs="Times New Roman"/>
          <w:snapToGrid w:val="0"/>
          <w:color w:val="000000"/>
          <w:sz w:val="24"/>
          <w:szCs w:val="24"/>
        </w:rPr>
      </w:pPr>
      <w:r w:rsidRPr="0020090F">
        <w:rPr>
          <w:rFonts w:ascii="Times New Roman" w:hAnsi="Times New Roman" w:cs="Times New Roman"/>
          <w:snapToGrid w:val="0"/>
          <w:color w:val="000000"/>
          <w:sz w:val="24"/>
          <w:szCs w:val="24"/>
        </w:rPr>
        <w:t>- подключение/отключение услуг;</w:t>
      </w:r>
    </w:p>
    <w:p w:rsidR="0020090F" w:rsidRPr="0020090F" w:rsidRDefault="0020090F" w:rsidP="0020090F">
      <w:pPr>
        <w:pStyle w:val="ConsPlusNormal"/>
        <w:tabs>
          <w:tab w:val="left" w:pos="5505"/>
        </w:tabs>
        <w:rPr>
          <w:rFonts w:ascii="Times New Roman" w:hAnsi="Times New Roman" w:cs="Times New Roman"/>
          <w:snapToGrid w:val="0"/>
          <w:color w:val="000000"/>
          <w:sz w:val="24"/>
          <w:szCs w:val="24"/>
        </w:rPr>
      </w:pPr>
      <w:r w:rsidRPr="0020090F">
        <w:rPr>
          <w:rFonts w:ascii="Times New Roman" w:hAnsi="Times New Roman" w:cs="Times New Roman"/>
          <w:snapToGrid w:val="0"/>
          <w:color w:val="000000"/>
          <w:sz w:val="24"/>
          <w:szCs w:val="24"/>
        </w:rPr>
        <w:t>- подключение/отключение скидок;</w:t>
      </w:r>
    </w:p>
    <w:p w:rsidR="0020090F" w:rsidRPr="0020090F" w:rsidRDefault="0020090F" w:rsidP="0020090F">
      <w:pPr>
        <w:pStyle w:val="ConsPlusNormal"/>
        <w:tabs>
          <w:tab w:val="left" w:pos="5505"/>
        </w:tabs>
        <w:rPr>
          <w:rFonts w:ascii="Times New Roman" w:hAnsi="Times New Roman" w:cs="Times New Roman"/>
          <w:snapToGrid w:val="0"/>
          <w:color w:val="000000"/>
          <w:sz w:val="24"/>
          <w:szCs w:val="24"/>
        </w:rPr>
      </w:pPr>
      <w:r w:rsidRPr="0020090F">
        <w:rPr>
          <w:rFonts w:ascii="Times New Roman" w:hAnsi="Times New Roman" w:cs="Times New Roman"/>
          <w:snapToGrid w:val="0"/>
          <w:color w:val="000000"/>
          <w:sz w:val="24"/>
          <w:szCs w:val="24"/>
        </w:rPr>
        <w:t>- смена тарифного плана;</w:t>
      </w:r>
    </w:p>
    <w:p w:rsidR="0020090F" w:rsidRPr="0020090F" w:rsidRDefault="0020090F" w:rsidP="0020090F">
      <w:pPr>
        <w:pStyle w:val="ConsPlusNormal"/>
        <w:tabs>
          <w:tab w:val="left" w:pos="5505"/>
        </w:tabs>
        <w:rPr>
          <w:rFonts w:ascii="Times New Roman" w:hAnsi="Times New Roman" w:cs="Times New Roman"/>
          <w:snapToGrid w:val="0"/>
          <w:color w:val="000000"/>
          <w:sz w:val="24"/>
          <w:szCs w:val="24"/>
        </w:rPr>
      </w:pPr>
      <w:r w:rsidRPr="0020090F">
        <w:rPr>
          <w:rFonts w:ascii="Times New Roman" w:hAnsi="Times New Roman" w:cs="Times New Roman"/>
          <w:snapToGrid w:val="0"/>
          <w:color w:val="000000"/>
          <w:sz w:val="24"/>
          <w:szCs w:val="24"/>
        </w:rPr>
        <w:t>- рассылка SMS-сообщений;</w:t>
      </w:r>
    </w:p>
    <w:p w:rsidR="0020090F" w:rsidRPr="0020090F" w:rsidRDefault="0020090F" w:rsidP="0020090F">
      <w:pPr>
        <w:pStyle w:val="ConsPlusNormal"/>
        <w:tabs>
          <w:tab w:val="left" w:pos="5505"/>
        </w:tabs>
        <w:rPr>
          <w:rFonts w:ascii="Times New Roman" w:hAnsi="Times New Roman" w:cs="Times New Roman"/>
          <w:snapToGrid w:val="0"/>
          <w:color w:val="000000"/>
          <w:sz w:val="24"/>
          <w:szCs w:val="24"/>
        </w:rPr>
      </w:pPr>
      <w:r w:rsidRPr="0020090F">
        <w:rPr>
          <w:rFonts w:ascii="Times New Roman" w:hAnsi="Times New Roman" w:cs="Times New Roman"/>
          <w:snapToGrid w:val="0"/>
          <w:color w:val="000000"/>
          <w:sz w:val="24"/>
          <w:szCs w:val="24"/>
        </w:rPr>
        <w:t xml:space="preserve">- заказ счетов и детализаций (в том числе, единого счета) с доставкой по </w:t>
      </w:r>
      <w:proofErr w:type="spellStart"/>
      <w:r w:rsidRPr="0020090F">
        <w:rPr>
          <w:rFonts w:ascii="Times New Roman" w:hAnsi="Times New Roman" w:cs="Times New Roman"/>
          <w:snapToGrid w:val="0"/>
          <w:color w:val="000000"/>
          <w:sz w:val="24"/>
          <w:szCs w:val="24"/>
        </w:rPr>
        <w:t>e-mail</w:t>
      </w:r>
      <w:proofErr w:type="spellEnd"/>
      <w:r w:rsidRPr="0020090F">
        <w:rPr>
          <w:rFonts w:ascii="Times New Roman" w:hAnsi="Times New Roman" w:cs="Times New Roman"/>
          <w:snapToGrid w:val="0"/>
          <w:color w:val="000000"/>
          <w:sz w:val="24"/>
          <w:szCs w:val="24"/>
        </w:rPr>
        <w:t xml:space="preserve"> или факсу;</w:t>
      </w:r>
    </w:p>
    <w:p w:rsidR="0020090F" w:rsidRPr="0020090F" w:rsidRDefault="0020090F" w:rsidP="0020090F">
      <w:pPr>
        <w:pStyle w:val="ConsPlusNormal"/>
        <w:tabs>
          <w:tab w:val="left" w:pos="5505"/>
        </w:tabs>
        <w:rPr>
          <w:rFonts w:ascii="Times New Roman" w:hAnsi="Times New Roman" w:cs="Times New Roman"/>
          <w:snapToGrid w:val="0"/>
          <w:color w:val="000000"/>
          <w:sz w:val="24"/>
          <w:szCs w:val="24"/>
        </w:rPr>
      </w:pPr>
      <w:r w:rsidRPr="0020090F">
        <w:rPr>
          <w:rFonts w:ascii="Times New Roman" w:hAnsi="Times New Roman" w:cs="Times New Roman"/>
          <w:snapToGrid w:val="0"/>
          <w:color w:val="000000"/>
          <w:sz w:val="24"/>
          <w:szCs w:val="24"/>
        </w:rPr>
        <w:lastRenderedPageBreak/>
        <w:t>- формирование отчетов по трафику, начислениям, платежам, номерам компании;</w:t>
      </w:r>
    </w:p>
    <w:p w:rsidR="0020090F" w:rsidRPr="0020090F" w:rsidRDefault="0020090F" w:rsidP="0020090F">
      <w:pPr>
        <w:pStyle w:val="ConsPlusNormal"/>
        <w:tabs>
          <w:tab w:val="left" w:pos="5505"/>
        </w:tabs>
        <w:rPr>
          <w:rFonts w:ascii="Times New Roman" w:hAnsi="Times New Roman" w:cs="Times New Roman"/>
          <w:snapToGrid w:val="0"/>
          <w:color w:val="000000"/>
          <w:sz w:val="24"/>
          <w:szCs w:val="24"/>
        </w:rPr>
      </w:pPr>
      <w:r w:rsidRPr="0020090F">
        <w:rPr>
          <w:rFonts w:ascii="Times New Roman" w:hAnsi="Times New Roman" w:cs="Times New Roman"/>
          <w:snapToGrid w:val="0"/>
          <w:color w:val="000000"/>
          <w:sz w:val="24"/>
          <w:szCs w:val="24"/>
        </w:rPr>
        <w:t>- просмотр совершенных ранее операций;</w:t>
      </w:r>
    </w:p>
    <w:p w:rsidR="0020090F" w:rsidRPr="0020090F" w:rsidRDefault="0020090F" w:rsidP="0020090F">
      <w:pPr>
        <w:pStyle w:val="ConsPlusNormal"/>
        <w:tabs>
          <w:tab w:val="left" w:pos="5505"/>
        </w:tabs>
        <w:rPr>
          <w:rFonts w:ascii="Times New Roman" w:hAnsi="Times New Roman" w:cs="Times New Roman"/>
          <w:snapToGrid w:val="0"/>
          <w:color w:val="000000"/>
          <w:sz w:val="24"/>
          <w:szCs w:val="24"/>
        </w:rPr>
      </w:pPr>
      <w:r w:rsidRPr="0020090F">
        <w:rPr>
          <w:rFonts w:ascii="Times New Roman" w:hAnsi="Times New Roman" w:cs="Times New Roman"/>
          <w:snapToGrid w:val="0"/>
          <w:color w:val="000000"/>
          <w:sz w:val="24"/>
          <w:szCs w:val="24"/>
        </w:rPr>
        <w:t>- просмотр данных по конкретному абоненту (который относится к Заказчику) и т.д.</w:t>
      </w:r>
    </w:p>
    <w:p w:rsidR="0020090F" w:rsidRDefault="0020090F" w:rsidP="0020090F">
      <w:pPr>
        <w:ind w:firstLine="709"/>
        <w:jc w:val="center"/>
        <w:rPr>
          <w:b/>
        </w:rPr>
      </w:pPr>
    </w:p>
    <w:p w:rsidR="00C52D0C" w:rsidRDefault="00C52D0C" w:rsidP="00C52D0C">
      <w:pPr>
        <w:pStyle w:val="ConsPlusNormal"/>
        <w:widowControl/>
        <w:tabs>
          <w:tab w:val="left" w:pos="5505"/>
        </w:tabs>
        <w:ind w:firstLine="0"/>
        <w:jc w:val="both"/>
        <w:rPr>
          <w:rFonts w:ascii="Times New Roman" w:hAnsi="Times New Roman" w:cs="Times New Roman"/>
          <w:b/>
          <w:snapToGrid w:val="0"/>
          <w:color w:val="000000"/>
          <w:sz w:val="22"/>
          <w:szCs w:val="22"/>
        </w:rPr>
      </w:pPr>
    </w:p>
    <w:p w:rsidR="005336B4" w:rsidRDefault="005336B4" w:rsidP="005336B4">
      <w:pPr>
        <w:pStyle w:val="31"/>
        <w:rPr>
          <w:iCs/>
          <w:sz w:val="28"/>
        </w:rPr>
      </w:pPr>
    </w:p>
    <w:p w:rsidR="00406E32" w:rsidRDefault="00406E32" w:rsidP="00406E32">
      <w:pPr>
        <w:suppressAutoHyphens/>
        <w:spacing w:line="280" w:lineRule="exact"/>
        <w:jc w:val="both"/>
        <w:rPr>
          <w:rFonts w:eastAsia="Calibri"/>
          <w:kern w:val="1"/>
          <w:lang w:eastAsia="ar-SA"/>
        </w:rPr>
      </w:pPr>
    </w:p>
    <w:p w:rsidR="009D0E52" w:rsidRPr="00182E38" w:rsidRDefault="009D0E52" w:rsidP="009D0E52">
      <w:pPr>
        <w:pStyle w:val="a3"/>
        <w:rPr>
          <w:b/>
          <w:snapToGrid w:val="0"/>
          <w:color w:val="000000"/>
        </w:rPr>
      </w:pPr>
    </w:p>
    <w:p w:rsidR="00FB4A0E" w:rsidRPr="00182E38" w:rsidRDefault="00FB4A0E" w:rsidP="00FB4A0E">
      <w:pPr>
        <w:pStyle w:val="a3"/>
        <w:rPr>
          <w:b/>
          <w:snapToGrid w:val="0"/>
          <w:color w:val="000000"/>
        </w:rPr>
      </w:pPr>
    </w:p>
    <w:p w:rsidR="008612DD" w:rsidRPr="00182E38" w:rsidRDefault="008612DD" w:rsidP="008612DD">
      <w:pPr>
        <w:pStyle w:val="a3"/>
        <w:rPr>
          <w:b/>
          <w:snapToGrid w:val="0"/>
          <w:color w:val="000000"/>
        </w:rPr>
      </w:pPr>
    </w:p>
    <w:p w:rsidR="008612DD" w:rsidRPr="00182E38" w:rsidRDefault="008612DD" w:rsidP="008612DD">
      <w:pPr>
        <w:pStyle w:val="a3"/>
        <w:rPr>
          <w:snapToGrid w:val="0"/>
          <w:color w:val="000000"/>
        </w:rPr>
      </w:pPr>
    </w:p>
    <w:p w:rsidR="00F255EC" w:rsidRPr="00182E38" w:rsidRDefault="00F255EC" w:rsidP="00182E38"/>
    <w:sectPr w:rsidR="00F255EC" w:rsidRPr="00182E38" w:rsidSect="00F255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font189">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4CB"/>
    <w:multiLevelType w:val="hybridMultilevel"/>
    <w:tmpl w:val="89005814"/>
    <w:lvl w:ilvl="0" w:tplc="0419000F">
      <w:start w:val="1"/>
      <w:numFmt w:val="decimal"/>
      <w:lvlText w:val="%1."/>
      <w:lvlJc w:val="left"/>
      <w:pPr>
        <w:tabs>
          <w:tab w:val="num" w:pos="1141"/>
        </w:tabs>
        <w:ind w:left="1141" w:hanging="360"/>
      </w:pPr>
      <w:rPr>
        <w:rFonts w:hint="default"/>
      </w:rPr>
    </w:lvl>
    <w:lvl w:ilvl="1" w:tplc="E5EE6FDC">
      <w:start w:val="1"/>
      <w:numFmt w:val="decimal"/>
      <w:lvlText w:val="%2."/>
      <w:lvlJc w:val="left"/>
      <w:pPr>
        <w:tabs>
          <w:tab w:val="num" w:pos="1861"/>
        </w:tabs>
        <w:ind w:left="1861" w:hanging="360"/>
      </w:pPr>
      <w:rPr>
        <w:rFonts w:hint="default"/>
      </w:r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1">
    <w:nsid w:val="0C6C3E71"/>
    <w:multiLevelType w:val="hybridMultilevel"/>
    <w:tmpl w:val="486CB5D8"/>
    <w:lvl w:ilvl="0" w:tplc="0419000F">
      <w:start w:val="1"/>
      <w:numFmt w:val="decimal"/>
      <w:lvlText w:val="%1."/>
      <w:lvlJc w:val="left"/>
      <w:pPr>
        <w:tabs>
          <w:tab w:val="num" w:pos="1141"/>
        </w:tabs>
        <w:ind w:left="1141" w:hanging="360"/>
      </w:pPr>
    </w:lvl>
    <w:lvl w:ilvl="1" w:tplc="04190019" w:tentative="1">
      <w:start w:val="1"/>
      <w:numFmt w:val="lowerLetter"/>
      <w:lvlText w:val="%2."/>
      <w:lvlJc w:val="left"/>
      <w:pPr>
        <w:tabs>
          <w:tab w:val="num" w:pos="1861"/>
        </w:tabs>
        <w:ind w:left="1861" w:hanging="360"/>
      </w:pPr>
    </w:lvl>
    <w:lvl w:ilvl="2" w:tplc="0419001B" w:tentative="1">
      <w:start w:val="1"/>
      <w:numFmt w:val="lowerRoman"/>
      <w:lvlText w:val="%3."/>
      <w:lvlJc w:val="right"/>
      <w:pPr>
        <w:tabs>
          <w:tab w:val="num" w:pos="2581"/>
        </w:tabs>
        <w:ind w:left="2581" w:hanging="180"/>
      </w:pPr>
    </w:lvl>
    <w:lvl w:ilvl="3" w:tplc="0419000F" w:tentative="1">
      <w:start w:val="1"/>
      <w:numFmt w:val="decimal"/>
      <w:lvlText w:val="%4."/>
      <w:lvlJc w:val="left"/>
      <w:pPr>
        <w:tabs>
          <w:tab w:val="num" w:pos="3301"/>
        </w:tabs>
        <w:ind w:left="3301" w:hanging="360"/>
      </w:pPr>
    </w:lvl>
    <w:lvl w:ilvl="4" w:tplc="04190019" w:tentative="1">
      <w:start w:val="1"/>
      <w:numFmt w:val="lowerLetter"/>
      <w:lvlText w:val="%5."/>
      <w:lvlJc w:val="left"/>
      <w:pPr>
        <w:tabs>
          <w:tab w:val="num" w:pos="4021"/>
        </w:tabs>
        <w:ind w:left="4021" w:hanging="360"/>
      </w:pPr>
    </w:lvl>
    <w:lvl w:ilvl="5" w:tplc="0419001B" w:tentative="1">
      <w:start w:val="1"/>
      <w:numFmt w:val="lowerRoman"/>
      <w:lvlText w:val="%6."/>
      <w:lvlJc w:val="right"/>
      <w:pPr>
        <w:tabs>
          <w:tab w:val="num" w:pos="4741"/>
        </w:tabs>
        <w:ind w:left="4741" w:hanging="180"/>
      </w:pPr>
    </w:lvl>
    <w:lvl w:ilvl="6" w:tplc="0419000F" w:tentative="1">
      <w:start w:val="1"/>
      <w:numFmt w:val="decimal"/>
      <w:lvlText w:val="%7."/>
      <w:lvlJc w:val="left"/>
      <w:pPr>
        <w:tabs>
          <w:tab w:val="num" w:pos="5461"/>
        </w:tabs>
        <w:ind w:left="5461" w:hanging="360"/>
      </w:pPr>
    </w:lvl>
    <w:lvl w:ilvl="7" w:tplc="04190019" w:tentative="1">
      <w:start w:val="1"/>
      <w:numFmt w:val="lowerLetter"/>
      <w:lvlText w:val="%8."/>
      <w:lvlJc w:val="left"/>
      <w:pPr>
        <w:tabs>
          <w:tab w:val="num" w:pos="6181"/>
        </w:tabs>
        <w:ind w:left="6181" w:hanging="360"/>
      </w:pPr>
    </w:lvl>
    <w:lvl w:ilvl="8" w:tplc="0419001B" w:tentative="1">
      <w:start w:val="1"/>
      <w:numFmt w:val="lowerRoman"/>
      <w:lvlText w:val="%9."/>
      <w:lvlJc w:val="right"/>
      <w:pPr>
        <w:tabs>
          <w:tab w:val="num" w:pos="6901"/>
        </w:tabs>
        <w:ind w:left="6901" w:hanging="180"/>
      </w:pPr>
    </w:lvl>
  </w:abstractNum>
  <w:abstractNum w:abstractNumId="2">
    <w:nsid w:val="0EBB51C5"/>
    <w:multiLevelType w:val="hybridMultilevel"/>
    <w:tmpl w:val="73BC5734"/>
    <w:lvl w:ilvl="0" w:tplc="E5EE6FDC">
      <w:start w:val="1"/>
      <w:numFmt w:val="decimal"/>
      <w:lvlText w:val="%1."/>
      <w:lvlJc w:val="left"/>
      <w:pPr>
        <w:tabs>
          <w:tab w:val="num" w:pos="884"/>
        </w:tabs>
        <w:ind w:left="88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510FD0"/>
    <w:multiLevelType w:val="hybridMultilevel"/>
    <w:tmpl w:val="CF2419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180825"/>
    <w:multiLevelType w:val="hybridMultilevel"/>
    <w:tmpl w:val="69FEA902"/>
    <w:lvl w:ilvl="0" w:tplc="E5EE6FDC">
      <w:start w:val="1"/>
      <w:numFmt w:val="decimal"/>
      <w:lvlText w:val="%1."/>
      <w:lvlJc w:val="left"/>
      <w:pPr>
        <w:tabs>
          <w:tab w:val="num" w:pos="884"/>
        </w:tabs>
        <w:ind w:left="88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E58756A"/>
    <w:multiLevelType w:val="hybridMultilevel"/>
    <w:tmpl w:val="0E3EAEE4"/>
    <w:lvl w:ilvl="0" w:tplc="9630536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EB2006F"/>
    <w:multiLevelType w:val="hybridMultilevel"/>
    <w:tmpl w:val="8C2AA23C"/>
    <w:lvl w:ilvl="0" w:tplc="0419000F">
      <w:start w:val="1"/>
      <w:numFmt w:val="decimal"/>
      <w:lvlText w:val="%1."/>
      <w:lvlJc w:val="left"/>
      <w:pPr>
        <w:tabs>
          <w:tab w:val="num" w:pos="1141"/>
        </w:tabs>
        <w:ind w:left="1141" w:hanging="360"/>
      </w:pPr>
    </w:lvl>
    <w:lvl w:ilvl="1" w:tplc="04190019" w:tentative="1">
      <w:start w:val="1"/>
      <w:numFmt w:val="lowerLetter"/>
      <w:lvlText w:val="%2."/>
      <w:lvlJc w:val="left"/>
      <w:pPr>
        <w:tabs>
          <w:tab w:val="num" w:pos="1861"/>
        </w:tabs>
        <w:ind w:left="1861" w:hanging="360"/>
      </w:pPr>
    </w:lvl>
    <w:lvl w:ilvl="2" w:tplc="0419001B" w:tentative="1">
      <w:start w:val="1"/>
      <w:numFmt w:val="lowerRoman"/>
      <w:lvlText w:val="%3."/>
      <w:lvlJc w:val="right"/>
      <w:pPr>
        <w:tabs>
          <w:tab w:val="num" w:pos="2581"/>
        </w:tabs>
        <w:ind w:left="2581" w:hanging="180"/>
      </w:pPr>
    </w:lvl>
    <w:lvl w:ilvl="3" w:tplc="0419000F" w:tentative="1">
      <w:start w:val="1"/>
      <w:numFmt w:val="decimal"/>
      <w:lvlText w:val="%4."/>
      <w:lvlJc w:val="left"/>
      <w:pPr>
        <w:tabs>
          <w:tab w:val="num" w:pos="3301"/>
        </w:tabs>
        <w:ind w:left="3301" w:hanging="360"/>
      </w:pPr>
    </w:lvl>
    <w:lvl w:ilvl="4" w:tplc="04190019" w:tentative="1">
      <w:start w:val="1"/>
      <w:numFmt w:val="lowerLetter"/>
      <w:lvlText w:val="%5."/>
      <w:lvlJc w:val="left"/>
      <w:pPr>
        <w:tabs>
          <w:tab w:val="num" w:pos="4021"/>
        </w:tabs>
        <w:ind w:left="4021" w:hanging="360"/>
      </w:pPr>
    </w:lvl>
    <w:lvl w:ilvl="5" w:tplc="0419001B" w:tentative="1">
      <w:start w:val="1"/>
      <w:numFmt w:val="lowerRoman"/>
      <w:lvlText w:val="%6."/>
      <w:lvlJc w:val="right"/>
      <w:pPr>
        <w:tabs>
          <w:tab w:val="num" w:pos="4741"/>
        </w:tabs>
        <w:ind w:left="4741" w:hanging="180"/>
      </w:pPr>
    </w:lvl>
    <w:lvl w:ilvl="6" w:tplc="0419000F" w:tentative="1">
      <w:start w:val="1"/>
      <w:numFmt w:val="decimal"/>
      <w:lvlText w:val="%7."/>
      <w:lvlJc w:val="left"/>
      <w:pPr>
        <w:tabs>
          <w:tab w:val="num" w:pos="5461"/>
        </w:tabs>
        <w:ind w:left="5461" w:hanging="360"/>
      </w:pPr>
    </w:lvl>
    <w:lvl w:ilvl="7" w:tplc="04190019" w:tentative="1">
      <w:start w:val="1"/>
      <w:numFmt w:val="lowerLetter"/>
      <w:lvlText w:val="%8."/>
      <w:lvlJc w:val="left"/>
      <w:pPr>
        <w:tabs>
          <w:tab w:val="num" w:pos="6181"/>
        </w:tabs>
        <w:ind w:left="6181" w:hanging="360"/>
      </w:pPr>
    </w:lvl>
    <w:lvl w:ilvl="8" w:tplc="0419001B" w:tentative="1">
      <w:start w:val="1"/>
      <w:numFmt w:val="lowerRoman"/>
      <w:lvlText w:val="%9."/>
      <w:lvlJc w:val="right"/>
      <w:pPr>
        <w:tabs>
          <w:tab w:val="num" w:pos="6901"/>
        </w:tabs>
        <w:ind w:left="6901" w:hanging="180"/>
      </w:pPr>
    </w:lvl>
  </w:abstractNum>
  <w:abstractNum w:abstractNumId="7">
    <w:nsid w:val="418126E6"/>
    <w:multiLevelType w:val="hybridMultilevel"/>
    <w:tmpl w:val="FB5806F0"/>
    <w:lvl w:ilvl="0" w:tplc="E5EE6FDC">
      <w:start w:val="1"/>
      <w:numFmt w:val="decimal"/>
      <w:lvlText w:val="%1."/>
      <w:lvlJc w:val="left"/>
      <w:pPr>
        <w:tabs>
          <w:tab w:val="num" w:pos="884"/>
        </w:tabs>
        <w:ind w:left="88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3F138F"/>
    <w:multiLevelType w:val="hybridMultilevel"/>
    <w:tmpl w:val="26B69678"/>
    <w:lvl w:ilvl="0" w:tplc="0419000F">
      <w:start w:val="1"/>
      <w:numFmt w:val="decimal"/>
      <w:lvlText w:val="%1."/>
      <w:lvlJc w:val="left"/>
      <w:pPr>
        <w:tabs>
          <w:tab w:val="num" w:pos="1141"/>
        </w:tabs>
        <w:ind w:left="1141" w:hanging="360"/>
      </w:pPr>
    </w:lvl>
    <w:lvl w:ilvl="1" w:tplc="04190019" w:tentative="1">
      <w:start w:val="1"/>
      <w:numFmt w:val="lowerLetter"/>
      <w:lvlText w:val="%2."/>
      <w:lvlJc w:val="left"/>
      <w:pPr>
        <w:tabs>
          <w:tab w:val="num" w:pos="1861"/>
        </w:tabs>
        <w:ind w:left="1861" w:hanging="360"/>
      </w:pPr>
    </w:lvl>
    <w:lvl w:ilvl="2" w:tplc="0419001B" w:tentative="1">
      <w:start w:val="1"/>
      <w:numFmt w:val="lowerRoman"/>
      <w:lvlText w:val="%3."/>
      <w:lvlJc w:val="right"/>
      <w:pPr>
        <w:tabs>
          <w:tab w:val="num" w:pos="2581"/>
        </w:tabs>
        <w:ind w:left="2581" w:hanging="180"/>
      </w:pPr>
    </w:lvl>
    <w:lvl w:ilvl="3" w:tplc="0419000F" w:tentative="1">
      <w:start w:val="1"/>
      <w:numFmt w:val="decimal"/>
      <w:lvlText w:val="%4."/>
      <w:lvlJc w:val="left"/>
      <w:pPr>
        <w:tabs>
          <w:tab w:val="num" w:pos="3301"/>
        </w:tabs>
        <w:ind w:left="3301" w:hanging="360"/>
      </w:pPr>
    </w:lvl>
    <w:lvl w:ilvl="4" w:tplc="04190019" w:tentative="1">
      <w:start w:val="1"/>
      <w:numFmt w:val="lowerLetter"/>
      <w:lvlText w:val="%5."/>
      <w:lvlJc w:val="left"/>
      <w:pPr>
        <w:tabs>
          <w:tab w:val="num" w:pos="4021"/>
        </w:tabs>
        <w:ind w:left="4021" w:hanging="360"/>
      </w:pPr>
    </w:lvl>
    <w:lvl w:ilvl="5" w:tplc="0419001B" w:tentative="1">
      <w:start w:val="1"/>
      <w:numFmt w:val="lowerRoman"/>
      <w:lvlText w:val="%6."/>
      <w:lvlJc w:val="right"/>
      <w:pPr>
        <w:tabs>
          <w:tab w:val="num" w:pos="4741"/>
        </w:tabs>
        <w:ind w:left="4741" w:hanging="180"/>
      </w:pPr>
    </w:lvl>
    <w:lvl w:ilvl="6" w:tplc="0419000F" w:tentative="1">
      <w:start w:val="1"/>
      <w:numFmt w:val="decimal"/>
      <w:lvlText w:val="%7."/>
      <w:lvlJc w:val="left"/>
      <w:pPr>
        <w:tabs>
          <w:tab w:val="num" w:pos="5461"/>
        </w:tabs>
        <w:ind w:left="5461" w:hanging="360"/>
      </w:pPr>
    </w:lvl>
    <w:lvl w:ilvl="7" w:tplc="04190019" w:tentative="1">
      <w:start w:val="1"/>
      <w:numFmt w:val="lowerLetter"/>
      <w:lvlText w:val="%8."/>
      <w:lvlJc w:val="left"/>
      <w:pPr>
        <w:tabs>
          <w:tab w:val="num" w:pos="6181"/>
        </w:tabs>
        <w:ind w:left="6181" w:hanging="360"/>
      </w:pPr>
    </w:lvl>
    <w:lvl w:ilvl="8" w:tplc="0419001B" w:tentative="1">
      <w:start w:val="1"/>
      <w:numFmt w:val="lowerRoman"/>
      <w:lvlText w:val="%9."/>
      <w:lvlJc w:val="right"/>
      <w:pPr>
        <w:tabs>
          <w:tab w:val="num" w:pos="6901"/>
        </w:tabs>
        <w:ind w:left="6901" w:hanging="180"/>
      </w:pPr>
    </w:lvl>
  </w:abstractNum>
  <w:abstractNum w:abstractNumId="9">
    <w:nsid w:val="6A5216B0"/>
    <w:multiLevelType w:val="hybridMultilevel"/>
    <w:tmpl w:val="FDC06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A42348"/>
    <w:multiLevelType w:val="hybridMultilevel"/>
    <w:tmpl w:val="866422DE"/>
    <w:lvl w:ilvl="0" w:tplc="E5EE6FDC">
      <w:start w:val="1"/>
      <w:numFmt w:val="decimal"/>
      <w:lvlText w:val="%1."/>
      <w:lvlJc w:val="left"/>
      <w:pPr>
        <w:tabs>
          <w:tab w:val="num" w:pos="884"/>
        </w:tabs>
        <w:ind w:left="88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EC5C47"/>
    <w:multiLevelType w:val="hybridMultilevel"/>
    <w:tmpl w:val="BEEE5E76"/>
    <w:lvl w:ilvl="0" w:tplc="E5EE6FDC">
      <w:start w:val="1"/>
      <w:numFmt w:val="decimal"/>
      <w:lvlText w:val="%1."/>
      <w:lvlJc w:val="left"/>
      <w:pPr>
        <w:tabs>
          <w:tab w:val="num" w:pos="884"/>
        </w:tabs>
        <w:ind w:left="88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7"/>
  </w:num>
  <w:num w:numId="4">
    <w:abstractNumId w:val="2"/>
  </w:num>
  <w:num w:numId="5">
    <w:abstractNumId w:val="12"/>
  </w:num>
  <w:num w:numId="6">
    <w:abstractNumId w:val="4"/>
  </w:num>
  <w:num w:numId="7">
    <w:abstractNumId w:val="1"/>
  </w:num>
  <w:num w:numId="8">
    <w:abstractNumId w:val="8"/>
  </w:num>
  <w:num w:numId="9">
    <w:abstractNumId w:val="6"/>
  </w:num>
  <w:num w:numId="10">
    <w:abstractNumId w:val="9"/>
  </w:num>
  <w:num w:numId="11">
    <w:abstractNumId w:val="10"/>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compat/>
  <w:rsids>
    <w:rsidRoot w:val="000644E9"/>
    <w:rsid w:val="000309DA"/>
    <w:rsid w:val="00030E81"/>
    <w:rsid w:val="000321AC"/>
    <w:rsid w:val="000438D5"/>
    <w:rsid w:val="00057EF3"/>
    <w:rsid w:val="000644E9"/>
    <w:rsid w:val="00081D28"/>
    <w:rsid w:val="00095924"/>
    <w:rsid w:val="000B00D0"/>
    <w:rsid w:val="000B18F0"/>
    <w:rsid w:val="001042EA"/>
    <w:rsid w:val="00106601"/>
    <w:rsid w:val="0011543B"/>
    <w:rsid w:val="00165F47"/>
    <w:rsid w:val="00173F52"/>
    <w:rsid w:val="00182E38"/>
    <w:rsid w:val="001B6DD7"/>
    <w:rsid w:val="0020090F"/>
    <w:rsid w:val="00206A0D"/>
    <w:rsid w:val="00215425"/>
    <w:rsid w:val="00247DBF"/>
    <w:rsid w:val="00255A8E"/>
    <w:rsid w:val="00262047"/>
    <w:rsid w:val="002E72D8"/>
    <w:rsid w:val="00324036"/>
    <w:rsid w:val="00340015"/>
    <w:rsid w:val="00372DEC"/>
    <w:rsid w:val="00393351"/>
    <w:rsid w:val="003A52B0"/>
    <w:rsid w:val="003C7356"/>
    <w:rsid w:val="003D2383"/>
    <w:rsid w:val="003E6B20"/>
    <w:rsid w:val="00406E32"/>
    <w:rsid w:val="00444CC8"/>
    <w:rsid w:val="00453960"/>
    <w:rsid w:val="0045517F"/>
    <w:rsid w:val="00461ACE"/>
    <w:rsid w:val="004624BF"/>
    <w:rsid w:val="004E69E6"/>
    <w:rsid w:val="004F6BA2"/>
    <w:rsid w:val="00511507"/>
    <w:rsid w:val="005336B4"/>
    <w:rsid w:val="00557DB1"/>
    <w:rsid w:val="00570E8B"/>
    <w:rsid w:val="00576F80"/>
    <w:rsid w:val="00593398"/>
    <w:rsid w:val="005D3F4A"/>
    <w:rsid w:val="005D7EDA"/>
    <w:rsid w:val="005E72F5"/>
    <w:rsid w:val="006069C0"/>
    <w:rsid w:val="006359FA"/>
    <w:rsid w:val="00646E77"/>
    <w:rsid w:val="00660E2A"/>
    <w:rsid w:val="00680071"/>
    <w:rsid w:val="006F60A3"/>
    <w:rsid w:val="00705BE5"/>
    <w:rsid w:val="00735861"/>
    <w:rsid w:val="007801A1"/>
    <w:rsid w:val="007A0042"/>
    <w:rsid w:val="007C4E67"/>
    <w:rsid w:val="007F78D0"/>
    <w:rsid w:val="0082634D"/>
    <w:rsid w:val="008612DD"/>
    <w:rsid w:val="00875FBB"/>
    <w:rsid w:val="00896DD5"/>
    <w:rsid w:val="008B49A0"/>
    <w:rsid w:val="008B5BF0"/>
    <w:rsid w:val="008D26AF"/>
    <w:rsid w:val="008E33EB"/>
    <w:rsid w:val="008E68A8"/>
    <w:rsid w:val="009210B3"/>
    <w:rsid w:val="0095667B"/>
    <w:rsid w:val="00966593"/>
    <w:rsid w:val="009730B3"/>
    <w:rsid w:val="009D0E52"/>
    <w:rsid w:val="00A44EF5"/>
    <w:rsid w:val="00AA0F9C"/>
    <w:rsid w:val="00AA22F2"/>
    <w:rsid w:val="00AB12B5"/>
    <w:rsid w:val="00AF144E"/>
    <w:rsid w:val="00B23C8E"/>
    <w:rsid w:val="00B651E6"/>
    <w:rsid w:val="00C52D0C"/>
    <w:rsid w:val="00C62741"/>
    <w:rsid w:val="00C67AA6"/>
    <w:rsid w:val="00C93C29"/>
    <w:rsid w:val="00CA3645"/>
    <w:rsid w:val="00CE4B67"/>
    <w:rsid w:val="00CE66B0"/>
    <w:rsid w:val="00D01DDE"/>
    <w:rsid w:val="00D24EFD"/>
    <w:rsid w:val="00D52F02"/>
    <w:rsid w:val="00D70664"/>
    <w:rsid w:val="00D83145"/>
    <w:rsid w:val="00D9128B"/>
    <w:rsid w:val="00DC6CEE"/>
    <w:rsid w:val="00DD37E3"/>
    <w:rsid w:val="00DF7EE2"/>
    <w:rsid w:val="00E0066B"/>
    <w:rsid w:val="00E33AA8"/>
    <w:rsid w:val="00EA0DED"/>
    <w:rsid w:val="00ED644A"/>
    <w:rsid w:val="00EE7927"/>
    <w:rsid w:val="00F05B34"/>
    <w:rsid w:val="00F255EC"/>
    <w:rsid w:val="00F320B5"/>
    <w:rsid w:val="00F32D37"/>
    <w:rsid w:val="00F569B1"/>
    <w:rsid w:val="00F62CE5"/>
    <w:rsid w:val="00F6654C"/>
    <w:rsid w:val="00FB4A0E"/>
    <w:rsid w:val="00FC627F"/>
    <w:rsid w:val="00FD2C3F"/>
    <w:rsid w:val="00FD32AD"/>
    <w:rsid w:val="00FF6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E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82E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182E3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82E38"/>
    <w:rPr>
      <w:rFonts w:ascii="Cambria" w:eastAsia="Times New Roman" w:hAnsi="Cambria" w:cs="Times New Roman"/>
      <w:b/>
      <w:bCs/>
      <w:sz w:val="26"/>
      <w:szCs w:val="26"/>
    </w:rPr>
  </w:style>
  <w:style w:type="paragraph" w:styleId="a3">
    <w:name w:val="Body Text"/>
    <w:basedOn w:val="a"/>
    <w:link w:val="a4"/>
    <w:rsid w:val="00182E38"/>
    <w:pPr>
      <w:jc w:val="both"/>
    </w:pPr>
  </w:style>
  <w:style w:type="character" w:customStyle="1" w:styleId="a4">
    <w:name w:val="Основной текст Знак"/>
    <w:basedOn w:val="a0"/>
    <w:link w:val="a3"/>
    <w:rsid w:val="00182E38"/>
    <w:rPr>
      <w:rFonts w:ascii="Times New Roman" w:eastAsia="Times New Roman" w:hAnsi="Times New Roman" w:cs="Times New Roman"/>
      <w:sz w:val="24"/>
      <w:szCs w:val="24"/>
      <w:lang w:eastAsia="ru-RU"/>
    </w:rPr>
  </w:style>
  <w:style w:type="paragraph" w:styleId="a5">
    <w:name w:val="Note Heading"/>
    <w:basedOn w:val="a"/>
    <w:next w:val="a"/>
    <w:link w:val="a6"/>
    <w:uiPriority w:val="99"/>
    <w:unhideWhenUsed/>
    <w:rsid w:val="00182E38"/>
    <w:pPr>
      <w:spacing w:after="60"/>
      <w:jc w:val="both"/>
    </w:pPr>
  </w:style>
  <w:style w:type="character" w:customStyle="1" w:styleId="a6">
    <w:name w:val="Заголовок записки Знак"/>
    <w:basedOn w:val="a0"/>
    <w:link w:val="a5"/>
    <w:uiPriority w:val="99"/>
    <w:rsid w:val="00182E38"/>
    <w:rPr>
      <w:rFonts w:ascii="Times New Roman" w:eastAsia="Times New Roman" w:hAnsi="Times New Roman" w:cs="Times New Roman"/>
      <w:sz w:val="24"/>
      <w:szCs w:val="24"/>
    </w:rPr>
  </w:style>
  <w:style w:type="paragraph" w:customStyle="1" w:styleId="ConsPlusNormal">
    <w:name w:val="ConsPlusNormal"/>
    <w:link w:val="ConsPlusNormal0"/>
    <w:rsid w:val="00182E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182E38"/>
    <w:rPr>
      <w:rFonts w:asciiTheme="majorHAnsi" w:eastAsiaTheme="majorEastAsia" w:hAnsiTheme="majorHAnsi" w:cstheme="majorBidi"/>
      <w:b/>
      <w:bCs/>
      <w:color w:val="365F91" w:themeColor="accent1" w:themeShade="BF"/>
      <w:sz w:val="28"/>
      <w:szCs w:val="28"/>
      <w:lang w:eastAsia="ru-RU"/>
    </w:rPr>
  </w:style>
  <w:style w:type="paragraph" w:customStyle="1" w:styleId="a7">
    <w:name w:val="Таблица текст"/>
    <w:basedOn w:val="a"/>
    <w:rsid w:val="00247DBF"/>
    <w:pPr>
      <w:spacing w:before="40" w:after="40"/>
      <w:ind w:left="57" w:right="57"/>
    </w:pPr>
    <w:rPr>
      <w:sz w:val="22"/>
      <w:szCs w:val="22"/>
    </w:rPr>
  </w:style>
  <w:style w:type="paragraph" w:styleId="a8">
    <w:name w:val="List Paragraph"/>
    <w:basedOn w:val="a"/>
    <w:uiPriority w:val="34"/>
    <w:qFormat/>
    <w:rsid w:val="00247DBF"/>
    <w:pPr>
      <w:ind w:left="720"/>
      <w:contextualSpacing/>
    </w:pPr>
  </w:style>
  <w:style w:type="paragraph" w:styleId="31">
    <w:name w:val="Body Text 3"/>
    <w:basedOn w:val="a"/>
    <w:link w:val="32"/>
    <w:rsid w:val="005336B4"/>
    <w:pPr>
      <w:spacing w:after="120"/>
    </w:pPr>
    <w:rPr>
      <w:sz w:val="16"/>
      <w:szCs w:val="16"/>
    </w:rPr>
  </w:style>
  <w:style w:type="character" w:customStyle="1" w:styleId="32">
    <w:name w:val="Основной текст 3 Знак"/>
    <w:basedOn w:val="a0"/>
    <w:link w:val="31"/>
    <w:rsid w:val="005336B4"/>
    <w:rPr>
      <w:rFonts w:ascii="Times New Roman" w:eastAsia="Times New Roman" w:hAnsi="Times New Roman" w:cs="Times New Roman"/>
      <w:sz w:val="16"/>
      <w:szCs w:val="16"/>
      <w:lang w:eastAsia="ru-RU"/>
    </w:rPr>
  </w:style>
  <w:style w:type="paragraph" w:styleId="a9">
    <w:name w:val="No Spacing"/>
    <w:uiPriority w:val="99"/>
    <w:qFormat/>
    <w:rsid w:val="005336B4"/>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336B4"/>
    <w:pPr>
      <w:spacing w:before="100" w:beforeAutospacing="1" w:after="100" w:afterAutospacing="1"/>
    </w:pPr>
  </w:style>
  <w:style w:type="character" w:customStyle="1" w:styleId="ConsPlusNormal0">
    <w:name w:val="ConsPlusNormal Знак"/>
    <w:link w:val="ConsPlusNormal"/>
    <w:locked/>
    <w:rsid w:val="00C52D0C"/>
    <w:rPr>
      <w:rFonts w:ascii="Arial" w:eastAsia="Times New Roman" w:hAnsi="Arial" w:cs="Arial"/>
      <w:sz w:val="20"/>
      <w:szCs w:val="20"/>
      <w:lang w:eastAsia="ru-RU"/>
    </w:rPr>
  </w:style>
  <w:style w:type="paragraph" w:styleId="aa">
    <w:name w:val="Normal (Web)"/>
    <w:aliases w:val="Обычный (веб) Знак,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
    <w:link w:val="11"/>
    <w:uiPriority w:val="99"/>
    <w:qFormat/>
    <w:rsid w:val="00FF6A80"/>
    <w:pPr>
      <w:widowControl w:val="0"/>
      <w:suppressAutoHyphens/>
    </w:pPr>
    <w:rPr>
      <w:rFonts w:ascii="Calibri" w:eastAsia="DejaVu Sans" w:hAnsi="Calibri" w:cs="font189"/>
      <w:kern w:val="1"/>
      <w:lang w:eastAsia="ar-SA"/>
    </w:rPr>
  </w:style>
  <w:style w:type="character" w:customStyle="1" w:styleId="11">
    <w:name w:val="Обычный (веб) Знак1"/>
    <w:aliases w:val="Обычный (веб) Знак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Знак Знак1 Знак1"/>
    <w:link w:val="aa"/>
    <w:uiPriority w:val="99"/>
    <w:locked/>
    <w:rsid w:val="00FF6A80"/>
    <w:rPr>
      <w:rFonts w:ascii="Calibri" w:eastAsia="DejaVu Sans" w:hAnsi="Calibri" w:cs="font189"/>
      <w:kern w:val="1"/>
      <w:lang w:eastAsia="ar-SA"/>
    </w:rPr>
  </w:style>
  <w:style w:type="character" w:customStyle="1" w:styleId="benefit">
    <w:name w:val="benefit"/>
    <w:basedOn w:val="a0"/>
    <w:rsid w:val="00FF6A80"/>
  </w:style>
</w:styles>
</file>

<file path=word/webSettings.xml><?xml version="1.0" encoding="utf-8"?>
<w:webSettings xmlns:r="http://schemas.openxmlformats.org/officeDocument/2006/relationships" xmlns:w="http://schemas.openxmlformats.org/wordprocessingml/2006/main">
  <w:divs>
    <w:div w:id="24604128">
      <w:bodyDiv w:val="1"/>
      <w:marLeft w:val="0"/>
      <w:marRight w:val="0"/>
      <w:marTop w:val="0"/>
      <w:marBottom w:val="0"/>
      <w:divBdr>
        <w:top w:val="none" w:sz="0" w:space="0" w:color="auto"/>
        <w:left w:val="none" w:sz="0" w:space="0" w:color="auto"/>
        <w:bottom w:val="none" w:sz="0" w:space="0" w:color="auto"/>
        <w:right w:val="none" w:sz="0" w:space="0" w:color="auto"/>
      </w:divBdr>
    </w:div>
    <w:div w:id="29496609">
      <w:bodyDiv w:val="1"/>
      <w:marLeft w:val="0"/>
      <w:marRight w:val="0"/>
      <w:marTop w:val="0"/>
      <w:marBottom w:val="0"/>
      <w:divBdr>
        <w:top w:val="none" w:sz="0" w:space="0" w:color="auto"/>
        <w:left w:val="none" w:sz="0" w:space="0" w:color="auto"/>
        <w:bottom w:val="none" w:sz="0" w:space="0" w:color="auto"/>
        <w:right w:val="none" w:sz="0" w:space="0" w:color="auto"/>
      </w:divBdr>
    </w:div>
    <w:div w:id="81681589">
      <w:bodyDiv w:val="1"/>
      <w:marLeft w:val="0"/>
      <w:marRight w:val="0"/>
      <w:marTop w:val="0"/>
      <w:marBottom w:val="0"/>
      <w:divBdr>
        <w:top w:val="none" w:sz="0" w:space="0" w:color="auto"/>
        <w:left w:val="none" w:sz="0" w:space="0" w:color="auto"/>
        <w:bottom w:val="none" w:sz="0" w:space="0" w:color="auto"/>
        <w:right w:val="none" w:sz="0" w:space="0" w:color="auto"/>
      </w:divBdr>
    </w:div>
    <w:div w:id="88282165">
      <w:bodyDiv w:val="1"/>
      <w:marLeft w:val="0"/>
      <w:marRight w:val="0"/>
      <w:marTop w:val="0"/>
      <w:marBottom w:val="0"/>
      <w:divBdr>
        <w:top w:val="none" w:sz="0" w:space="0" w:color="auto"/>
        <w:left w:val="none" w:sz="0" w:space="0" w:color="auto"/>
        <w:bottom w:val="none" w:sz="0" w:space="0" w:color="auto"/>
        <w:right w:val="none" w:sz="0" w:space="0" w:color="auto"/>
      </w:divBdr>
      <w:divsChild>
        <w:div w:id="150217514">
          <w:marLeft w:val="0"/>
          <w:marRight w:val="0"/>
          <w:marTop w:val="0"/>
          <w:marBottom w:val="62"/>
          <w:divBdr>
            <w:top w:val="none" w:sz="0" w:space="0" w:color="auto"/>
            <w:left w:val="none" w:sz="0" w:space="0" w:color="auto"/>
            <w:bottom w:val="none" w:sz="0" w:space="0" w:color="auto"/>
            <w:right w:val="none" w:sz="0" w:space="0" w:color="auto"/>
          </w:divBdr>
        </w:div>
      </w:divsChild>
    </w:div>
    <w:div w:id="177281616">
      <w:bodyDiv w:val="1"/>
      <w:marLeft w:val="0"/>
      <w:marRight w:val="0"/>
      <w:marTop w:val="0"/>
      <w:marBottom w:val="0"/>
      <w:divBdr>
        <w:top w:val="none" w:sz="0" w:space="0" w:color="auto"/>
        <w:left w:val="none" w:sz="0" w:space="0" w:color="auto"/>
        <w:bottom w:val="none" w:sz="0" w:space="0" w:color="auto"/>
        <w:right w:val="none" w:sz="0" w:space="0" w:color="auto"/>
      </w:divBdr>
      <w:divsChild>
        <w:div w:id="1979727376">
          <w:marLeft w:val="0"/>
          <w:marRight w:val="0"/>
          <w:marTop w:val="0"/>
          <w:marBottom w:val="0"/>
          <w:divBdr>
            <w:top w:val="none" w:sz="0" w:space="0" w:color="auto"/>
            <w:left w:val="none" w:sz="0" w:space="0" w:color="auto"/>
            <w:bottom w:val="none" w:sz="0" w:space="0" w:color="auto"/>
            <w:right w:val="none" w:sz="0" w:space="0" w:color="auto"/>
          </w:divBdr>
          <w:divsChild>
            <w:div w:id="989091386">
              <w:marLeft w:val="0"/>
              <w:marRight w:val="0"/>
              <w:marTop w:val="0"/>
              <w:marBottom w:val="0"/>
              <w:divBdr>
                <w:top w:val="none" w:sz="0" w:space="0" w:color="auto"/>
                <w:left w:val="none" w:sz="0" w:space="0" w:color="auto"/>
                <w:bottom w:val="none" w:sz="0" w:space="0" w:color="auto"/>
                <w:right w:val="none" w:sz="0" w:space="0" w:color="auto"/>
              </w:divBdr>
            </w:div>
            <w:div w:id="285622149">
              <w:marLeft w:val="0"/>
              <w:marRight w:val="0"/>
              <w:marTop w:val="0"/>
              <w:marBottom w:val="0"/>
              <w:divBdr>
                <w:top w:val="none" w:sz="0" w:space="0" w:color="auto"/>
                <w:left w:val="none" w:sz="0" w:space="0" w:color="auto"/>
                <w:bottom w:val="none" w:sz="0" w:space="0" w:color="auto"/>
                <w:right w:val="none" w:sz="0" w:space="0" w:color="auto"/>
              </w:divBdr>
            </w:div>
          </w:divsChild>
        </w:div>
        <w:div w:id="139201564">
          <w:marLeft w:val="0"/>
          <w:marRight w:val="0"/>
          <w:marTop w:val="0"/>
          <w:marBottom w:val="0"/>
          <w:divBdr>
            <w:top w:val="none" w:sz="0" w:space="0" w:color="auto"/>
            <w:left w:val="none" w:sz="0" w:space="0" w:color="auto"/>
            <w:bottom w:val="none" w:sz="0" w:space="0" w:color="auto"/>
            <w:right w:val="none" w:sz="0" w:space="0" w:color="auto"/>
          </w:divBdr>
          <w:divsChild>
            <w:div w:id="246115609">
              <w:marLeft w:val="0"/>
              <w:marRight w:val="0"/>
              <w:marTop w:val="0"/>
              <w:marBottom w:val="0"/>
              <w:divBdr>
                <w:top w:val="none" w:sz="0" w:space="0" w:color="auto"/>
                <w:left w:val="none" w:sz="0" w:space="0" w:color="auto"/>
                <w:bottom w:val="none" w:sz="0" w:space="0" w:color="auto"/>
                <w:right w:val="none" w:sz="0" w:space="0" w:color="auto"/>
              </w:divBdr>
            </w:div>
            <w:div w:id="2136092692">
              <w:marLeft w:val="0"/>
              <w:marRight w:val="0"/>
              <w:marTop w:val="0"/>
              <w:marBottom w:val="0"/>
              <w:divBdr>
                <w:top w:val="none" w:sz="0" w:space="0" w:color="auto"/>
                <w:left w:val="none" w:sz="0" w:space="0" w:color="auto"/>
                <w:bottom w:val="none" w:sz="0" w:space="0" w:color="auto"/>
                <w:right w:val="none" w:sz="0" w:space="0" w:color="auto"/>
              </w:divBdr>
            </w:div>
          </w:divsChild>
        </w:div>
        <w:div w:id="1598709236">
          <w:marLeft w:val="0"/>
          <w:marRight w:val="0"/>
          <w:marTop w:val="0"/>
          <w:marBottom w:val="0"/>
          <w:divBdr>
            <w:top w:val="none" w:sz="0" w:space="0" w:color="auto"/>
            <w:left w:val="none" w:sz="0" w:space="0" w:color="auto"/>
            <w:bottom w:val="none" w:sz="0" w:space="0" w:color="auto"/>
            <w:right w:val="none" w:sz="0" w:space="0" w:color="auto"/>
          </w:divBdr>
          <w:divsChild>
            <w:div w:id="381170609">
              <w:marLeft w:val="0"/>
              <w:marRight w:val="0"/>
              <w:marTop w:val="0"/>
              <w:marBottom w:val="0"/>
              <w:divBdr>
                <w:top w:val="none" w:sz="0" w:space="0" w:color="auto"/>
                <w:left w:val="none" w:sz="0" w:space="0" w:color="auto"/>
                <w:bottom w:val="none" w:sz="0" w:space="0" w:color="auto"/>
                <w:right w:val="none" w:sz="0" w:space="0" w:color="auto"/>
              </w:divBdr>
            </w:div>
            <w:div w:id="871261360">
              <w:marLeft w:val="0"/>
              <w:marRight w:val="0"/>
              <w:marTop w:val="0"/>
              <w:marBottom w:val="0"/>
              <w:divBdr>
                <w:top w:val="none" w:sz="0" w:space="0" w:color="auto"/>
                <w:left w:val="none" w:sz="0" w:space="0" w:color="auto"/>
                <w:bottom w:val="none" w:sz="0" w:space="0" w:color="auto"/>
                <w:right w:val="none" w:sz="0" w:space="0" w:color="auto"/>
              </w:divBdr>
            </w:div>
          </w:divsChild>
        </w:div>
        <w:div w:id="1715739610">
          <w:marLeft w:val="0"/>
          <w:marRight w:val="0"/>
          <w:marTop w:val="0"/>
          <w:marBottom w:val="0"/>
          <w:divBdr>
            <w:top w:val="none" w:sz="0" w:space="0" w:color="auto"/>
            <w:left w:val="none" w:sz="0" w:space="0" w:color="auto"/>
            <w:bottom w:val="none" w:sz="0" w:space="0" w:color="auto"/>
            <w:right w:val="none" w:sz="0" w:space="0" w:color="auto"/>
          </w:divBdr>
          <w:divsChild>
            <w:div w:id="253560844">
              <w:marLeft w:val="0"/>
              <w:marRight w:val="0"/>
              <w:marTop w:val="0"/>
              <w:marBottom w:val="0"/>
              <w:divBdr>
                <w:top w:val="none" w:sz="0" w:space="0" w:color="auto"/>
                <w:left w:val="none" w:sz="0" w:space="0" w:color="auto"/>
                <w:bottom w:val="none" w:sz="0" w:space="0" w:color="auto"/>
                <w:right w:val="none" w:sz="0" w:space="0" w:color="auto"/>
              </w:divBdr>
            </w:div>
            <w:div w:id="115534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0174">
      <w:bodyDiv w:val="1"/>
      <w:marLeft w:val="0"/>
      <w:marRight w:val="0"/>
      <w:marTop w:val="0"/>
      <w:marBottom w:val="0"/>
      <w:divBdr>
        <w:top w:val="none" w:sz="0" w:space="0" w:color="auto"/>
        <w:left w:val="none" w:sz="0" w:space="0" w:color="auto"/>
        <w:bottom w:val="none" w:sz="0" w:space="0" w:color="auto"/>
        <w:right w:val="none" w:sz="0" w:space="0" w:color="auto"/>
      </w:divBdr>
    </w:div>
    <w:div w:id="406535650">
      <w:bodyDiv w:val="1"/>
      <w:marLeft w:val="0"/>
      <w:marRight w:val="0"/>
      <w:marTop w:val="0"/>
      <w:marBottom w:val="0"/>
      <w:divBdr>
        <w:top w:val="none" w:sz="0" w:space="0" w:color="auto"/>
        <w:left w:val="none" w:sz="0" w:space="0" w:color="auto"/>
        <w:bottom w:val="none" w:sz="0" w:space="0" w:color="auto"/>
        <w:right w:val="none" w:sz="0" w:space="0" w:color="auto"/>
      </w:divBdr>
    </w:div>
    <w:div w:id="419108034">
      <w:bodyDiv w:val="1"/>
      <w:marLeft w:val="0"/>
      <w:marRight w:val="0"/>
      <w:marTop w:val="0"/>
      <w:marBottom w:val="0"/>
      <w:divBdr>
        <w:top w:val="none" w:sz="0" w:space="0" w:color="auto"/>
        <w:left w:val="none" w:sz="0" w:space="0" w:color="auto"/>
        <w:bottom w:val="none" w:sz="0" w:space="0" w:color="auto"/>
        <w:right w:val="none" w:sz="0" w:space="0" w:color="auto"/>
      </w:divBdr>
    </w:div>
    <w:div w:id="447696669">
      <w:bodyDiv w:val="1"/>
      <w:marLeft w:val="0"/>
      <w:marRight w:val="0"/>
      <w:marTop w:val="0"/>
      <w:marBottom w:val="0"/>
      <w:divBdr>
        <w:top w:val="none" w:sz="0" w:space="0" w:color="auto"/>
        <w:left w:val="none" w:sz="0" w:space="0" w:color="auto"/>
        <w:bottom w:val="none" w:sz="0" w:space="0" w:color="auto"/>
        <w:right w:val="none" w:sz="0" w:space="0" w:color="auto"/>
      </w:divBdr>
    </w:div>
    <w:div w:id="447745859">
      <w:bodyDiv w:val="1"/>
      <w:marLeft w:val="0"/>
      <w:marRight w:val="0"/>
      <w:marTop w:val="0"/>
      <w:marBottom w:val="0"/>
      <w:divBdr>
        <w:top w:val="none" w:sz="0" w:space="0" w:color="auto"/>
        <w:left w:val="none" w:sz="0" w:space="0" w:color="auto"/>
        <w:bottom w:val="none" w:sz="0" w:space="0" w:color="auto"/>
        <w:right w:val="none" w:sz="0" w:space="0" w:color="auto"/>
      </w:divBdr>
    </w:div>
    <w:div w:id="496458987">
      <w:bodyDiv w:val="1"/>
      <w:marLeft w:val="0"/>
      <w:marRight w:val="0"/>
      <w:marTop w:val="0"/>
      <w:marBottom w:val="0"/>
      <w:divBdr>
        <w:top w:val="none" w:sz="0" w:space="0" w:color="auto"/>
        <w:left w:val="none" w:sz="0" w:space="0" w:color="auto"/>
        <w:bottom w:val="none" w:sz="0" w:space="0" w:color="auto"/>
        <w:right w:val="none" w:sz="0" w:space="0" w:color="auto"/>
      </w:divBdr>
    </w:div>
    <w:div w:id="582877690">
      <w:bodyDiv w:val="1"/>
      <w:marLeft w:val="0"/>
      <w:marRight w:val="0"/>
      <w:marTop w:val="0"/>
      <w:marBottom w:val="0"/>
      <w:divBdr>
        <w:top w:val="none" w:sz="0" w:space="0" w:color="auto"/>
        <w:left w:val="none" w:sz="0" w:space="0" w:color="auto"/>
        <w:bottom w:val="none" w:sz="0" w:space="0" w:color="auto"/>
        <w:right w:val="none" w:sz="0" w:space="0" w:color="auto"/>
      </w:divBdr>
      <w:divsChild>
        <w:div w:id="870848309">
          <w:marLeft w:val="0"/>
          <w:marRight w:val="0"/>
          <w:marTop w:val="0"/>
          <w:marBottom w:val="0"/>
          <w:divBdr>
            <w:top w:val="none" w:sz="0" w:space="0" w:color="auto"/>
            <w:left w:val="none" w:sz="0" w:space="0" w:color="auto"/>
            <w:bottom w:val="none" w:sz="0" w:space="0" w:color="auto"/>
            <w:right w:val="none" w:sz="0" w:space="0" w:color="auto"/>
          </w:divBdr>
          <w:divsChild>
            <w:div w:id="1790709419">
              <w:marLeft w:val="0"/>
              <w:marRight w:val="0"/>
              <w:marTop w:val="0"/>
              <w:marBottom w:val="0"/>
              <w:divBdr>
                <w:top w:val="none" w:sz="0" w:space="0" w:color="auto"/>
                <w:left w:val="none" w:sz="0" w:space="0" w:color="auto"/>
                <w:bottom w:val="none" w:sz="0" w:space="0" w:color="auto"/>
                <w:right w:val="none" w:sz="0" w:space="0" w:color="auto"/>
              </w:divBdr>
            </w:div>
            <w:div w:id="1065835361">
              <w:marLeft w:val="0"/>
              <w:marRight w:val="0"/>
              <w:marTop w:val="0"/>
              <w:marBottom w:val="0"/>
              <w:divBdr>
                <w:top w:val="none" w:sz="0" w:space="0" w:color="auto"/>
                <w:left w:val="none" w:sz="0" w:space="0" w:color="auto"/>
                <w:bottom w:val="none" w:sz="0" w:space="0" w:color="auto"/>
                <w:right w:val="none" w:sz="0" w:space="0" w:color="auto"/>
              </w:divBdr>
            </w:div>
          </w:divsChild>
        </w:div>
        <w:div w:id="1162357520">
          <w:marLeft w:val="0"/>
          <w:marRight w:val="0"/>
          <w:marTop w:val="0"/>
          <w:marBottom w:val="0"/>
          <w:divBdr>
            <w:top w:val="none" w:sz="0" w:space="0" w:color="auto"/>
            <w:left w:val="none" w:sz="0" w:space="0" w:color="auto"/>
            <w:bottom w:val="none" w:sz="0" w:space="0" w:color="auto"/>
            <w:right w:val="none" w:sz="0" w:space="0" w:color="auto"/>
          </w:divBdr>
          <w:divsChild>
            <w:div w:id="1785688565">
              <w:marLeft w:val="0"/>
              <w:marRight w:val="0"/>
              <w:marTop w:val="0"/>
              <w:marBottom w:val="0"/>
              <w:divBdr>
                <w:top w:val="none" w:sz="0" w:space="0" w:color="auto"/>
                <w:left w:val="none" w:sz="0" w:space="0" w:color="auto"/>
                <w:bottom w:val="none" w:sz="0" w:space="0" w:color="auto"/>
                <w:right w:val="none" w:sz="0" w:space="0" w:color="auto"/>
              </w:divBdr>
            </w:div>
            <w:div w:id="1556041432">
              <w:marLeft w:val="0"/>
              <w:marRight w:val="0"/>
              <w:marTop w:val="0"/>
              <w:marBottom w:val="0"/>
              <w:divBdr>
                <w:top w:val="none" w:sz="0" w:space="0" w:color="auto"/>
                <w:left w:val="none" w:sz="0" w:space="0" w:color="auto"/>
                <w:bottom w:val="none" w:sz="0" w:space="0" w:color="auto"/>
                <w:right w:val="none" w:sz="0" w:space="0" w:color="auto"/>
              </w:divBdr>
            </w:div>
          </w:divsChild>
        </w:div>
        <w:div w:id="1456680922">
          <w:marLeft w:val="0"/>
          <w:marRight w:val="0"/>
          <w:marTop w:val="0"/>
          <w:marBottom w:val="0"/>
          <w:divBdr>
            <w:top w:val="none" w:sz="0" w:space="0" w:color="auto"/>
            <w:left w:val="none" w:sz="0" w:space="0" w:color="auto"/>
            <w:bottom w:val="none" w:sz="0" w:space="0" w:color="auto"/>
            <w:right w:val="none" w:sz="0" w:space="0" w:color="auto"/>
          </w:divBdr>
          <w:divsChild>
            <w:div w:id="337388147">
              <w:marLeft w:val="0"/>
              <w:marRight w:val="0"/>
              <w:marTop w:val="0"/>
              <w:marBottom w:val="0"/>
              <w:divBdr>
                <w:top w:val="none" w:sz="0" w:space="0" w:color="auto"/>
                <w:left w:val="none" w:sz="0" w:space="0" w:color="auto"/>
                <w:bottom w:val="none" w:sz="0" w:space="0" w:color="auto"/>
                <w:right w:val="none" w:sz="0" w:space="0" w:color="auto"/>
              </w:divBdr>
            </w:div>
            <w:div w:id="647173200">
              <w:marLeft w:val="0"/>
              <w:marRight w:val="0"/>
              <w:marTop w:val="0"/>
              <w:marBottom w:val="0"/>
              <w:divBdr>
                <w:top w:val="none" w:sz="0" w:space="0" w:color="auto"/>
                <w:left w:val="none" w:sz="0" w:space="0" w:color="auto"/>
                <w:bottom w:val="none" w:sz="0" w:space="0" w:color="auto"/>
                <w:right w:val="none" w:sz="0" w:space="0" w:color="auto"/>
              </w:divBdr>
            </w:div>
          </w:divsChild>
        </w:div>
        <w:div w:id="232013022">
          <w:marLeft w:val="0"/>
          <w:marRight w:val="0"/>
          <w:marTop w:val="0"/>
          <w:marBottom w:val="0"/>
          <w:divBdr>
            <w:top w:val="none" w:sz="0" w:space="0" w:color="auto"/>
            <w:left w:val="none" w:sz="0" w:space="0" w:color="auto"/>
            <w:bottom w:val="none" w:sz="0" w:space="0" w:color="auto"/>
            <w:right w:val="none" w:sz="0" w:space="0" w:color="auto"/>
          </w:divBdr>
          <w:divsChild>
            <w:div w:id="1471094444">
              <w:marLeft w:val="0"/>
              <w:marRight w:val="0"/>
              <w:marTop w:val="0"/>
              <w:marBottom w:val="0"/>
              <w:divBdr>
                <w:top w:val="none" w:sz="0" w:space="0" w:color="auto"/>
                <w:left w:val="none" w:sz="0" w:space="0" w:color="auto"/>
                <w:bottom w:val="none" w:sz="0" w:space="0" w:color="auto"/>
                <w:right w:val="none" w:sz="0" w:space="0" w:color="auto"/>
              </w:divBdr>
            </w:div>
            <w:div w:id="8907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59083">
      <w:bodyDiv w:val="1"/>
      <w:marLeft w:val="0"/>
      <w:marRight w:val="0"/>
      <w:marTop w:val="0"/>
      <w:marBottom w:val="0"/>
      <w:divBdr>
        <w:top w:val="none" w:sz="0" w:space="0" w:color="auto"/>
        <w:left w:val="none" w:sz="0" w:space="0" w:color="auto"/>
        <w:bottom w:val="none" w:sz="0" w:space="0" w:color="auto"/>
        <w:right w:val="none" w:sz="0" w:space="0" w:color="auto"/>
      </w:divBdr>
    </w:div>
    <w:div w:id="609437758">
      <w:bodyDiv w:val="1"/>
      <w:marLeft w:val="0"/>
      <w:marRight w:val="0"/>
      <w:marTop w:val="0"/>
      <w:marBottom w:val="0"/>
      <w:divBdr>
        <w:top w:val="none" w:sz="0" w:space="0" w:color="auto"/>
        <w:left w:val="none" w:sz="0" w:space="0" w:color="auto"/>
        <w:bottom w:val="none" w:sz="0" w:space="0" w:color="auto"/>
        <w:right w:val="none" w:sz="0" w:space="0" w:color="auto"/>
      </w:divBdr>
    </w:div>
    <w:div w:id="669020398">
      <w:bodyDiv w:val="1"/>
      <w:marLeft w:val="0"/>
      <w:marRight w:val="0"/>
      <w:marTop w:val="0"/>
      <w:marBottom w:val="0"/>
      <w:divBdr>
        <w:top w:val="none" w:sz="0" w:space="0" w:color="auto"/>
        <w:left w:val="none" w:sz="0" w:space="0" w:color="auto"/>
        <w:bottom w:val="none" w:sz="0" w:space="0" w:color="auto"/>
        <w:right w:val="none" w:sz="0" w:space="0" w:color="auto"/>
      </w:divBdr>
      <w:divsChild>
        <w:div w:id="1106849881">
          <w:marLeft w:val="0"/>
          <w:marRight w:val="372"/>
          <w:marTop w:val="0"/>
          <w:marBottom w:val="0"/>
          <w:divBdr>
            <w:top w:val="none" w:sz="0" w:space="0" w:color="auto"/>
            <w:left w:val="none" w:sz="0" w:space="0" w:color="auto"/>
            <w:bottom w:val="none" w:sz="0" w:space="0" w:color="auto"/>
            <w:right w:val="none" w:sz="0" w:space="0" w:color="auto"/>
          </w:divBdr>
        </w:div>
        <w:div w:id="1308902979">
          <w:marLeft w:val="0"/>
          <w:marRight w:val="372"/>
          <w:marTop w:val="0"/>
          <w:marBottom w:val="0"/>
          <w:divBdr>
            <w:top w:val="none" w:sz="0" w:space="0" w:color="auto"/>
            <w:left w:val="none" w:sz="0" w:space="0" w:color="auto"/>
            <w:bottom w:val="none" w:sz="0" w:space="0" w:color="auto"/>
            <w:right w:val="none" w:sz="0" w:space="0" w:color="auto"/>
          </w:divBdr>
        </w:div>
      </w:divsChild>
    </w:div>
    <w:div w:id="757361276">
      <w:bodyDiv w:val="1"/>
      <w:marLeft w:val="0"/>
      <w:marRight w:val="0"/>
      <w:marTop w:val="0"/>
      <w:marBottom w:val="0"/>
      <w:divBdr>
        <w:top w:val="none" w:sz="0" w:space="0" w:color="auto"/>
        <w:left w:val="none" w:sz="0" w:space="0" w:color="auto"/>
        <w:bottom w:val="none" w:sz="0" w:space="0" w:color="auto"/>
        <w:right w:val="none" w:sz="0" w:space="0" w:color="auto"/>
      </w:divBdr>
      <w:divsChild>
        <w:div w:id="1785921875">
          <w:marLeft w:val="0"/>
          <w:marRight w:val="372"/>
          <w:marTop w:val="0"/>
          <w:marBottom w:val="0"/>
          <w:divBdr>
            <w:top w:val="none" w:sz="0" w:space="0" w:color="auto"/>
            <w:left w:val="none" w:sz="0" w:space="0" w:color="auto"/>
            <w:bottom w:val="none" w:sz="0" w:space="0" w:color="auto"/>
            <w:right w:val="none" w:sz="0" w:space="0" w:color="auto"/>
          </w:divBdr>
        </w:div>
        <w:div w:id="1687705624">
          <w:marLeft w:val="0"/>
          <w:marRight w:val="372"/>
          <w:marTop w:val="0"/>
          <w:marBottom w:val="0"/>
          <w:divBdr>
            <w:top w:val="none" w:sz="0" w:space="0" w:color="auto"/>
            <w:left w:val="none" w:sz="0" w:space="0" w:color="auto"/>
            <w:bottom w:val="none" w:sz="0" w:space="0" w:color="auto"/>
            <w:right w:val="none" w:sz="0" w:space="0" w:color="auto"/>
          </w:divBdr>
        </w:div>
      </w:divsChild>
    </w:div>
    <w:div w:id="789590957">
      <w:bodyDiv w:val="1"/>
      <w:marLeft w:val="0"/>
      <w:marRight w:val="0"/>
      <w:marTop w:val="0"/>
      <w:marBottom w:val="0"/>
      <w:divBdr>
        <w:top w:val="none" w:sz="0" w:space="0" w:color="auto"/>
        <w:left w:val="none" w:sz="0" w:space="0" w:color="auto"/>
        <w:bottom w:val="none" w:sz="0" w:space="0" w:color="auto"/>
        <w:right w:val="none" w:sz="0" w:space="0" w:color="auto"/>
      </w:divBdr>
    </w:div>
    <w:div w:id="824858116">
      <w:bodyDiv w:val="1"/>
      <w:marLeft w:val="0"/>
      <w:marRight w:val="0"/>
      <w:marTop w:val="0"/>
      <w:marBottom w:val="0"/>
      <w:divBdr>
        <w:top w:val="none" w:sz="0" w:space="0" w:color="auto"/>
        <w:left w:val="none" w:sz="0" w:space="0" w:color="auto"/>
        <w:bottom w:val="none" w:sz="0" w:space="0" w:color="auto"/>
        <w:right w:val="none" w:sz="0" w:space="0" w:color="auto"/>
      </w:divBdr>
    </w:div>
    <w:div w:id="895042290">
      <w:bodyDiv w:val="1"/>
      <w:marLeft w:val="0"/>
      <w:marRight w:val="0"/>
      <w:marTop w:val="0"/>
      <w:marBottom w:val="0"/>
      <w:divBdr>
        <w:top w:val="none" w:sz="0" w:space="0" w:color="auto"/>
        <w:left w:val="none" w:sz="0" w:space="0" w:color="auto"/>
        <w:bottom w:val="none" w:sz="0" w:space="0" w:color="auto"/>
        <w:right w:val="none" w:sz="0" w:space="0" w:color="auto"/>
      </w:divBdr>
    </w:div>
    <w:div w:id="984164262">
      <w:bodyDiv w:val="1"/>
      <w:marLeft w:val="0"/>
      <w:marRight w:val="0"/>
      <w:marTop w:val="0"/>
      <w:marBottom w:val="0"/>
      <w:divBdr>
        <w:top w:val="none" w:sz="0" w:space="0" w:color="auto"/>
        <w:left w:val="none" w:sz="0" w:space="0" w:color="auto"/>
        <w:bottom w:val="none" w:sz="0" w:space="0" w:color="auto"/>
        <w:right w:val="none" w:sz="0" w:space="0" w:color="auto"/>
      </w:divBdr>
    </w:div>
    <w:div w:id="1077821397">
      <w:bodyDiv w:val="1"/>
      <w:marLeft w:val="0"/>
      <w:marRight w:val="0"/>
      <w:marTop w:val="0"/>
      <w:marBottom w:val="0"/>
      <w:divBdr>
        <w:top w:val="none" w:sz="0" w:space="0" w:color="auto"/>
        <w:left w:val="none" w:sz="0" w:space="0" w:color="auto"/>
        <w:bottom w:val="none" w:sz="0" w:space="0" w:color="auto"/>
        <w:right w:val="none" w:sz="0" w:space="0" w:color="auto"/>
      </w:divBdr>
    </w:div>
    <w:div w:id="1431002955">
      <w:bodyDiv w:val="1"/>
      <w:marLeft w:val="0"/>
      <w:marRight w:val="0"/>
      <w:marTop w:val="0"/>
      <w:marBottom w:val="0"/>
      <w:divBdr>
        <w:top w:val="none" w:sz="0" w:space="0" w:color="auto"/>
        <w:left w:val="none" w:sz="0" w:space="0" w:color="auto"/>
        <w:bottom w:val="none" w:sz="0" w:space="0" w:color="auto"/>
        <w:right w:val="none" w:sz="0" w:space="0" w:color="auto"/>
      </w:divBdr>
    </w:div>
    <w:div w:id="1460759448">
      <w:bodyDiv w:val="1"/>
      <w:marLeft w:val="0"/>
      <w:marRight w:val="0"/>
      <w:marTop w:val="0"/>
      <w:marBottom w:val="0"/>
      <w:divBdr>
        <w:top w:val="none" w:sz="0" w:space="0" w:color="auto"/>
        <w:left w:val="none" w:sz="0" w:space="0" w:color="auto"/>
        <w:bottom w:val="none" w:sz="0" w:space="0" w:color="auto"/>
        <w:right w:val="none" w:sz="0" w:space="0" w:color="auto"/>
      </w:divBdr>
    </w:div>
    <w:div w:id="1462502063">
      <w:bodyDiv w:val="1"/>
      <w:marLeft w:val="0"/>
      <w:marRight w:val="0"/>
      <w:marTop w:val="0"/>
      <w:marBottom w:val="0"/>
      <w:divBdr>
        <w:top w:val="none" w:sz="0" w:space="0" w:color="auto"/>
        <w:left w:val="none" w:sz="0" w:space="0" w:color="auto"/>
        <w:bottom w:val="none" w:sz="0" w:space="0" w:color="auto"/>
        <w:right w:val="none" w:sz="0" w:space="0" w:color="auto"/>
      </w:divBdr>
    </w:div>
    <w:div w:id="1470056183">
      <w:bodyDiv w:val="1"/>
      <w:marLeft w:val="0"/>
      <w:marRight w:val="0"/>
      <w:marTop w:val="0"/>
      <w:marBottom w:val="0"/>
      <w:divBdr>
        <w:top w:val="none" w:sz="0" w:space="0" w:color="auto"/>
        <w:left w:val="none" w:sz="0" w:space="0" w:color="auto"/>
        <w:bottom w:val="none" w:sz="0" w:space="0" w:color="auto"/>
        <w:right w:val="none" w:sz="0" w:space="0" w:color="auto"/>
      </w:divBdr>
    </w:div>
    <w:div w:id="1471167989">
      <w:bodyDiv w:val="1"/>
      <w:marLeft w:val="0"/>
      <w:marRight w:val="0"/>
      <w:marTop w:val="0"/>
      <w:marBottom w:val="0"/>
      <w:divBdr>
        <w:top w:val="none" w:sz="0" w:space="0" w:color="auto"/>
        <w:left w:val="none" w:sz="0" w:space="0" w:color="auto"/>
        <w:bottom w:val="none" w:sz="0" w:space="0" w:color="auto"/>
        <w:right w:val="none" w:sz="0" w:space="0" w:color="auto"/>
      </w:divBdr>
    </w:div>
    <w:div w:id="1485047653">
      <w:bodyDiv w:val="1"/>
      <w:marLeft w:val="0"/>
      <w:marRight w:val="0"/>
      <w:marTop w:val="0"/>
      <w:marBottom w:val="0"/>
      <w:divBdr>
        <w:top w:val="none" w:sz="0" w:space="0" w:color="auto"/>
        <w:left w:val="none" w:sz="0" w:space="0" w:color="auto"/>
        <w:bottom w:val="none" w:sz="0" w:space="0" w:color="auto"/>
        <w:right w:val="none" w:sz="0" w:space="0" w:color="auto"/>
      </w:divBdr>
    </w:div>
    <w:div w:id="1485898554">
      <w:bodyDiv w:val="1"/>
      <w:marLeft w:val="0"/>
      <w:marRight w:val="0"/>
      <w:marTop w:val="0"/>
      <w:marBottom w:val="0"/>
      <w:divBdr>
        <w:top w:val="none" w:sz="0" w:space="0" w:color="auto"/>
        <w:left w:val="none" w:sz="0" w:space="0" w:color="auto"/>
        <w:bottom w:val="none" w:sz="0" w:space="0" w:color="auto"/>
        <w:right w:val="none" w:sz="0" w:space="0" w:color="auto"/>
      </w:divBdr>
    </w:div>
    <w:div w:id="1727678128">
      <w:bodyDiv w:val="1"/>
      <w:marLeft w:val="0"/>
      <w:marRight w:val="0"/>
      <w:marTop w:val="0"/>
      <w:marBottom w:val="0"/>
      <w:divBdr>
        <w:top w:val="none" w:sz="0" w:space="0" w:color="auto"/>
        <w:left w:val="none" w:sz="0" w:space="0" w:color="auto"/>
        <w:bottom w:val="none" w:sz="0" w:space="0" w:color="auto"/>
        <w:right w:val="none" w:sz="0" w:space="0" w:color="auto"/>
      </w:divBdr>
    </w:div>
    <w:div w:id="1779643214">
      <w:bodyDiv w:val="1"/>
      <w:marLeft w:val="0"/>
      <w:marRight w:val="0"/>
      <w:marTop w:val="0"/>
      <w:marBottom w:val="0"/>
      <w:divBdr>
        <w:top w:val="none" w:sz="0" w:space="0" w:color="auto"/>
        <w:left w:val="none" w:sz="0" w:space="0" w:color="auto"/>
        <w:bottom w:val="none" w:sz="0" w:space="0" w:color="auto"/>
        <w:right w:val="none" w:sz="0" w:space="0" w:color="auto"/>
      </w:divBdr>
    </w:div>
    <w:div w:id="1870606544">
      <w:bodyDiv w:val="1"/>
      <w:marLeft w:val="0"/>
      <w:marRight w:val="0"/>
      <w:marTop w:val="0"/>
      <w:marBottom w:val="0"/>
      <w:divBdr>
        <w:top w:val="none" w:sz="0" w:space="0" w:color="auto"/>
        <w:left w:val="none" w:sz="0" w:space="0" w:color="auto"/>
        <w:bottom w:val="none" w:sz="0" w:space="0" w:color="auto"/>
        <w:right w:val="none" w:sz="0" w:space="0" w:color="auto"/>
      </w:divBdr>
    </w:div>
    <w:div w:id="1916082864">
      <w:bodyDiv w:val="1"/>
      <w:marLeft w:val="0"/>
      <w:marRight w:val="0"/>
      <w:marTop w:val="0"/>
      <w:marBottom w:val="0"/>
      <w:divBdr>
        <w:top w:val="none" w:sz="0" w:space="0" w:color="auto"/>
        <w:left w:val="none" w:sz="0" w:space="0" w:color="auto"/>
        <w:bottom w:val="none" w:sz="0" w:space="0" w:color="auto"/>
        <w:right w:val="none" w:sz="0" w:space="0" w:color="auto"/>
      </w:divBdr>
    </w:div>
    <w:div w:id="1965696949">
      <w:bodyDiv w:val="1"/>
      <w:marLeft w:val="0"/>
      <w:marRight w:val="0"/>
      <w:marTop w:val="0"/>
      <w:marBottom w:val="0"/>
      <w:divBdr>
        <w:top w:val="none" w:sz="0" w:space="0" w:color="auto"/>
        <w:left w:val="none" w:sz="0" w:space="0" w:color="auto"/>
        <w:bottom w:val="none" w:sz="0" w:space="0" w:color="auto"/>
        <w:right w:val="none" w:sz="0" w:space="0" w:color="auto"/>
      </w:divBdr>
    </w:div>
    <w:div w:id="2005280699">
      <w:bodyDiv w:val="1"/>
      <w:marLeft w:val="0"/>
      <w:marRight w:val="0"/>
      <w:marTop w:val="0"/>
      <w:marBottom w:val="0"/>
      <w:divBdr>
        <w:top w:val="none" w:sz="0" w:space="0" w:color="auto"/>
        <w:left w:val="none" w:sz="0" w:space="0" w:color="auto"/>
        <w:bottom w:val="none" w:sz="0" w:space="0" w:color="auto"/>
        <w:right w:val="none" w:sz="0" w:space="0" w:color="auto"/>
      </w:divBdr>
    </w:div>
    <w:div w:id="2031713136">
      <w:bodyDiv w:val="1"/>
      <w:marLeft w:val="0"/>
      <w:marRight w:val="0"/>
      <w:marTop w:val="0"/>
      <w:marBottom w:val="0"/>
      <w:divBdr>
        <w:top w:val="none" w:sz="0" w:space="0" w:color="auto"/>
        <w:left w:val="none" w:sz="0" w:space="0" w:color="auto"/>
        <w:bottom w:val="none" w:sz="0" w:space="0" w:color="auto"/>
        <w:right w:val="none" w:sz="0" w:space="0" w:color="auto"/>
      </w:divBdr>
    </w:div>
    <w:div w:id="2092047442">
      <w:bodyDiv w:val="1"/>
      <w:marLeft w:val="0"/>
      <w:marRight w:val="0"/>
      <w:marTop w:val="0"/>
      <w:marBottom w:val="0"/>
      <w:divBdr>
        <w:top w:val="none" w:sz="0" w:space="0" w:color="auto"/>
        <w:left w:val="none" w:sz="0" w:space="0" w:color="auto"/>
        <w:bottom w:val="none" w:sz="0" w:space="0" w:color="auto"/>
        <w:right w:val="none" w:sz="0" w:space="0" w:color="auto"/>
      </w:divBdr>
    </w:div>
    <w:div w:id="212626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F32F4-EFC8-4366-AE9E-48F6C53A8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3</Pages>
  <Words>558</Words>
  <Characters>3183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Экономист</cp:lastModifiedBy>
  <cp:revision>53</cp:revision>
  <cp:lastPrinted>2019-08-30T06:30:00Z</cp:lastPrinted>
  <dcterms:created xsi:type="dcterms:W3CDTF">2019-01-25T05:46:00Z</dcterms:created>
  <dcterms:modified xsi:type="dcterms:W3CDTF">2019-10-14T04:56:00Z</dcterms:modified>
</cp:coreProperties>
</file>