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4F" w:rsidRPr="00A738BC" w:rsidRDefault="00B3694F" w:rsidP="00B36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38BC">
        <w:rPr>
          <w:rFonts w:ascii="Times New Roman" w:eastAsia="Times New Roman" w:hAnsi="Times New Roman" w:cs="Times New Roman"/>
          <w:b/>
          <w:bCs/>
          <w:lang w:eastAsia="ru-RU"/>
        </w:rPr>
        <w:t>Показатели доступности и качества медицинской помощи, установленные в территориальной программе государственных гарантий на 2016 год</w:t>
      </w:r>
      <w:r w:rsidRPr="00A738B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7385"/>
        <w:gridCol w:w="1487"/>
      </w:tblGrid>
      <w:tr w:rsidR="00B3694F" w:rsidRPr="00B3694F" w:rsidTr="00A907D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694F" w:rsidRPr="00A738BC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3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п⁄</w:t>
            </w:r>
            <w:proofErr w:type="gramStart"/>
            <w:r w:rsidRPr="00A73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694F" w:rsidRPr="00A738BC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критерия</w:t>
            </w:r>
            <w:r w:rsidRPr="00A73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694F" w:rsidRPr="00A738BC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Целевые значения критерия</w:t>
            </w:r>
            <w:r w:rsidRPr="00A73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качества медицинской помощи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медицинской помощью (процентов от числа опрошенных):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от болезней системы кровообращения (число умерших от болезней системы кровообращения на 100 тыс. человек населения):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632,2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554,6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753,9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от злокачественных новообразований (число умерших от злокачественных новообразований на 100 тыс. человек населения):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население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193,6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население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от туберкулеза (случаев на 100 тыс. человек населения):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16,2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32,9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смертность (случаев </w:t>
            </w:r>
            <w:proofErr w:type="spellStart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случаев на 100 тыс. родившихся живыми)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/ 7,0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Младенческая смертность (на 1000 родившихся живыми):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до 1 года на дому в общем количестве умерших в возрасте до 1 года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0-4 лет (на 100 тыс. человек населения соответствующего возраста)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0-4 лет на дому в общем количестве умерших в возрасте 0-4 лет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0-17 лет (на 100 тыс. человек населения соответствующего возраста)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0-17 лет на дому в общем количестве умерших в возрасте 0-17 лет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13,7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состоящими на учете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общем, количества пациентов с острым инфарктом миокарда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в первые 6 часов госпитализации, в общем количестве пациентов с острым ишемическим инсультом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отказ в оказании медицинской помощи, предоставляемой в рамках Программы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доступности медицинской помощи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врачами (на 10 тыс. человек населения, включая городское и сельское население), в том числе: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40,7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оказывающими медицинскую помощь в амбулаторных условиях: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32,3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оказывающими медицинскую помощь в стационарных условиях: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средним медицинским персоналом (на 10 тыс. человек населения, включая городское и сельское население), в том числе: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125,6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53,8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оказывающим медицинскую помощь в амбулаторных условиях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34,8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оказывающим медицинскую помощь в стационарных условиях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длительность лечения в медицинских организациях, оказывающих медицинскую помощь в стационарных условиях (в среднем по Астраханской области)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в общих расходах на Программу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амбулаторных условиях в неотложной форме в общих расходах на Программу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охвата профилактическими медицинскими осмотрами детей: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694F" w:rsidRPr="00B3694F" w:rsidRDefault="00B3694F" w:rsidP="00B3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ТП ОМС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1,35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проживающих в сельской местности, которым оказана скорая медицинская помощь (на 1000 человек сельского населения)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318,0 </w:t>
            </w:r>
          </w:p>
        </w:tc>
      </w:tr>
      <w:tr w:rsidR="00B3694F" w:rsidRPr="00B3694F" w:rsidTr="00A90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акушерских пунктов и фельдшерских пунктов, находящихся в аварийном состоянии и требующих капитального ремонта, в общем количестве </w:t>
            </w:r>
            <w:proofErr w:type="spellStart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акушерских пунктов и фельдшерских пунктов </w:t>
            </w:r>
          </w:p>
        </w:tc>
        <w:tc>
          <w:tcPr>
            <w:tcW w:w="0" w:type="auto"/>
            <w:vAlign w:val="center"/>
            <w:hideMark/>
          </w:tcPr>
          <w:p w:rsidR="00B3694F" w:rsidRPr="00B3694F" w:rsidRDefault="00B3694F" w:rsidP="00B3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 </w:t>
            </w:r>
          </w:p>
        </w:tc>
      </w:tr>
    </w:tbl>
    <w:p w:rsidR="00460F12" w:rsidRDefault="00460F12"/>
    <w:sectPr w:rsidR="00460F12" w:rsidSect="009E14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4F"/>
    <w:rsid w:val="0028437B"/>
    <w:rsid w:val="00460F12"/>
    <w:rsid w:val="00492254"/>
    <w:rsid w:val="00585FFB"/>
    <w:rsid w:val="00981E6C"/>
    <w:rsid w:val="009E14C1"/>
    <w:rsid w:val="00A738BC"/>
    <w:rsid w:val="00A907DE"/>
    <w:rsid w:val="00B3694F"/>
    <w:rsid w:val="00C5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2016-04-21T12:05:00Z</cp:lastPrinted>
  <dcterms:created xsi:type="dcterms:W3CDTF">2016-04-21T12:04:00Z</dcterms:created>
  <dcterms:modified xsi:type="dcterms:W3CDTF">2016-04-21T11:11:00Z</dcterms:modified>
</cp:coreProperties>
</file>