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jc w:val="center"/>
        <w:rPr>
          <w:rFonts w:ascii="Open Sans" w:hAnsi="Open Sans" w:cs="Open Sans"/>
          <w:color w:val="3D3D3D"/>
        </w:rPr>
      </w:pPr>
      <w:r>
        <w:rPr>
          <w:rStyle w:val="a4"/>
          <w:color w:val="000000"/>
          <w:sz w:val="28"/>
          <w:szCs w:val="28"/>
        </w:rPr>
        <w:t>ПРАВИЛА ЗАПИСИ НА ПЕРВИЧНЫЙ ПРИЕМ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jc w:val="center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(КОНСУЛЬТАЦИЮ, ОБСЛЕДОВАНИЕ)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Первичный прием граждан осуществляется по территориальному принципу прикрепления населения, согласно: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- ФЗ №323-ФЗ от 21.11.2011 «Об основах охраны здоровья граждан в РФ»,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- ФЗ №326-ФЗ от 29.11.2010 «Об обязательном медицинском страховании в РФ»,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- Приказа МЗ РФ №406 от 26.04.2012 г.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помощи",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- Распоряжения ОАО «РЖД» № 872 от 24.04.2008 г. «О медицинском обеспечении граждан в негосударственных учреждениях здравоохранения ОАО "РЖД".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 xml:space="preserve">В случае личного обращения в регистратуру поликлиники, для дальнейшего приема врача, медицинская помощь будет получена в порядке очереди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факту обращения согласно времени, отведенному для приема в графике конкретного врача медицинской организации.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Пациенту (прикрепленное территориальное население) необходимо предъявить медицинскому регистратору оригинал документа, удостоверяющего личность, оригинал полиса ОМС, оригинал полиса ДМС (при наличии), либо надлежащим способом заверенные копии, подписанное заявление о выборе медицинской организации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 xml:space="preserve">Работнику ОАО «РЖД»,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и ДЗО необходимо предъявить </w:t>
      </w:r>
      <w:proofErr w:type="gramStart"/>
      <w:r>
        <w:rPr>
          <w:color w:val="000000"/>
          <w:sz w:val="28"/>
          <w:szCs w:val="28"/>
        </w:rPr>
        <w:t>медицинскому</w:t>
      </w:r>
      <w:proofErr w:type="gramEnd"/>
      <w:r>
        <w:rPr>
          <w:color w:val="000000"/>
          <w:sz w:val="28"/>
          <w:szCs w:val="28"/>
        </w:rPr>
        <w:t xml:space="preserve"> регистратору: паспорт, служебное удостоверение, оригинал полиса ОМС, оригинал полиса ДМС.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Требования медицинского регистратора о предъявлении документов, не указанных выше, для предоставления услуги не допускаются.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Медицинский регистратор производит выдачу талона либо запись к врачу с учетом пожеланий гражданина в соответствии с расписанием приема врача.</w:t>
      </w:r>
    </w:p>
    <w:p w:rsidR="00CE5043" w:rsidRDefault="00CE5043" w:rsidP="00CE5043">
      <w:pPr>
        <w:pStyle w:val="a3"/>
        <w:shd w:val="clear" w:color="auto" w:fill="FCFCFC"/>
        <w:spacing w:before="180" w:beforeAutospacing="0" w:after="180" w:afterAutospacing="0"/>
        <w:rPr>
          <w:rFonts w:ascii="Open Sans" w:hAnsi="Open Sans" w:cs="Open Sans"/>
          <w:color w:val="3D3D3D"/>
        </w:rPr>
      </w:pPr>
      <w:r>
        <w:rPr>
          <w:color w:val="000000"/>
          <w:sz w:val="28"/>
          <w:szCs w:val="28"/>
        </w:rPr>
        <w:t>При телефонном обращении в поликлинику, необходимо сообщить медицинскому регистратору обязательную информацию о себе: фамилию, имя, отчество и номер контактного телефона, а так же специализацию и ФИО врача, к которому необходимо записаться на первичный прием, желаемую дату и время приема.</w:t>
      </w:r>
    </w:p>
    <w:p w:rsidR="001E1975" w:rsidRDefault="001E1975" w:rsidP="00CE5043">
      <w:pPr>
        <w:ind w:left="-851" w:firstLine="851"/>
      </w:pPr>
    </w:p>
    <w:sectPr w:rsidR="001E1975" w:rsidSect="00CE504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43"/>
    <w:rsid w:val="001E1975"/>
    <w:rsid w:val="00CE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2017-09-20T11:14:00Z</dcterms:created>
  <dcterms:modified xsi:type="dcterms:W3CDTF">2017-09-20T11:14:00Z</dcterms:modified>
</cp:coreProperties>
</file>